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70" w:type="dxa"/>
        <w:tblLook w:val="04A0" w:firstRow="1" w:lastRow="0" w:firstColumn="1" w:lastColumn="0" w:noHBand="0" w:noVBand="1"/>
      </w:tblPr>
      <w:tblGrid>
        <w:gridCol w:w="1705"/>
        <w:gridCol w:w="6120"/>
        <w:gridCol w:w="900"/>
        <w:gridCol w:w="1795"/>
      </w:tblGrid>
      <w:tr w:rsidR="009D2141" w14:paraId="1D892B4C" w14:textId="4B2F06C2" w:rsidTr="00E81858">
        <w:tc>
          <w:tcPr>
            <w:tcW w:w="1705" w:type="dxa"/>
          </w:tcPr>
          <w:p w14:paraId="6E53DF45" w14:textId="470F794C" w:rsidR="009D2141" w:rsidRDefault="009D2141" w:rsidP="000E790D">
            <w:pPr>
              <w:spacing w:before="60"/>
              <w:ind w:right="-18"/>
              <w:rPr>
                <w:rFonts w:asciiTheme="minorHAnsi" w:hAnsiTheme="minorHAnsi" w:cstheme="minorHAnsi"/>
                <w:b/>
                <w:bCs/>
                <w:sz w:val="20"/>
                <w:szCs w:val="20"/>
              </w:rPr>
            </w:pPr>
            <w:r>
              <w:rPr>
                <w:rFonts w:asciiTheme="minorHAnsi" w:hAnsiTheme="minorHAnsi" w:cstheme="minorHAnsi"/>
                <w:b/>
                <w:bCs/>
                <w:sz w:val="20"/>
                <w:szCs w:val="20"/>
              </w:rPr>
              <w:t>Operation name:</w:t>
            </w:r>
          </w:p>
        </w:tc>
        <w:tc>
          <w:tcPr>
            <w:tcW w:w="6120" w:type="dxa"/>
          </w:tcPr>
          <w:p w14:paraId="22A95C12" w14:textId="58DDEAC9" w:rsidR="009D2141" w:rsidRDefault="009D2141" w:rsidP="000E790D">
            <w:pPr>
              <w:spacing w:before="60"/>
              <w:ind w:right="-18"/>
              <w:rPr>
                <w:rFonts w:asciiTheme="minorHAnsi" w:hAnsiTheme="minorHAnsi" w:cstheme="minorHAnsi"/>
                <w:b/>
                <w:bCs/>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c>
          <w:tcPr>
            <w:tcW w:w="900" w:type="dxa"/>
          </w:tcPr>
          <w:p w14:paraId="563DD7B5" w14:textId="0756866B" w:rsidR="009D2141" w:rsidRDefault="009D2141" w:rsidP="000E790D">
            <w:pPr>
              <w:spacing w:before="60"/>
              <w:ind w:right="-18"/>
              <w:rPr>
                <w:rFonts w:asciiTheme="minorHAnsi" w:hAnsiTheme="minorHAnsi" w:cstheme="minorHAnsi"/>
                <w:b/>
                <w:bCs/>
                <w:sz w:val="20"/>
                <w:szCs w:val="20"/>
              </w:rPr>
            </w:pPr>
            <w:r>
              <w:rPr>
                <w:rFonts w:asciiTheme="minorHAnsi" w:hAnsiTheme="minorHAnsi" w:cstheme="minorHAnsi"/>
                <w:b/>
                <w:bCs/>
                <w:sz w:val="20"/>
                <w:szCs w:val="20"/>
              </w:rPr>
              <w:t>Date:</w:t>
            </w:r>
          </w:p>
        </w:tc>
        <w:tc>
          <w:tcPr>
            <w:tcW w:w="1795" w:type="dxa"/>
          </w:tcPr>
          <w:p w14:paraId="662314B2" w14:textId="10F6C94A" w:rsidR="009D2141" w:rsidRDefault="009D2141" w:rsidP="000E790D">
            <w:pPr>
              <w:spacing w:before="60"/>
              <w:ind w:right="-18"/>
              <w:rPr>
                <w:rFonts w:asciiTheme="minorHAnsi" w:hAnsiTheme="minorHAnsi" w:cstheme="minorHAnsi"/>
                <w:b/>
                <w:bCs/>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r>
    </w:tbl>
    <w:p w14:paraId="4CE72E93" w14:textId="6042A86C" w:rsidR="009D2141" w:rsidRPr="009D2141" w:rsidRDefault="009D2141" w:rsidP="00E81858">
      <w:pPr>
        <w:spacing w:before="60"/>
        <w:ind w:right="-18"/>
        <w:rPr>
          <w:rFonts w:asciiTheme="minorHAnsi" w:hAnsiTheme="minorHAnsi" w:cstheme="minorHAnsi"/>
          <w:sz w:val="20"/>
          <w:szCs w:val="20"/>
        </w:rPr>
      </w:pPr>
      <w:r>
        <w:rPr>
          <w:rFonts w:asciiTheme="minorHAnsi" w:hAnsiTheme="minorHAnsi" w:cstheme="minorHAnsi"/>
          <w:b/>
          <w:bCs/>
          <w:sz w:val="20"/>
          <w:szCs w:val="20"/>
        </w:rPr>
        <w:br/>
      </w:r>
      <w:r w:rsidRPr="009D2141">
        <w:rPr>
          <w:rFonts w:ascii="Arial" w:hAnsi="Arial" w:cs="Arial"/>
          <w:i/>
          <w:iCs/>
          <w:sz w:val="20"/>
          <w:szCs w:val="20"/>
        </w:rPr>
        <w:t>►</w:t>
      </w:r>
      <w:r w:rsidRPr="009D2141">
        <w:rPr>
          <w:rFonts w:asciiTheme="minorHAnsi" w:hAnsiTheme="minorHAnsi" w:cstheme="minorHAnsi"/>
          <w:i/>
          <w:iCs/>
          <w:sz w:val="20"/>
          <w:szCs w:val="20"/>
        </w:rPr>
        <w:t xml:space="preserve"> </w:t>
      </w:r>
      <w:r w:rsidRPr="009D2141">
        <w:rPr>
          <w:rFonts w:asciiTheme="minorHAnsi" w:hAnsiTheme="minorHAnsi" w:cstheme="minorHAnsi"/>
          <w:sz w:val="20"/>
          <w:szCs w:val="20"/>
        </w:rPr>
        <w:t>In addition to information in the Organic System Plan, the National Organic Standards now require all operations to create a Fraud Prevention Plan. This plan is vital in shielding supply chains from fraud and minimizing risks. A strong fraud prevention plan detects and prevents fraud early on, enhancing the overall integrity of supply chains.</w:t>
      </w:r>
    </w:p>
    <w:p w14:paraId="5BF28974" w14:textId="77777777" w:rsidR="009D2141" w:rsidRPr="009D2141" w:rsidRDefault="009D2141" w:rsidP="009D2141">
      <w:pPr>
        <w:spacing w:before="60"/>
        <w:ind w:left="270" w:right="-18" w:hanging="270"/>
        <w:rPr>
          <w:rFonts w:asciiTheme="minorHAnsi" w:hAnsiTheme="minorHAnsi" w:cstheme="minorHAnsi"/>
          <w:sz w:val="20"/>
          <w:szCs w:val="20"/>
        </w:rPr>
      </w:pPr>
      <w:r w:rsidRPr="009D2141">
        <w:rPr>
          <w:rFonts w:ascii="Arial" w:hAnsi="Arial" w:cs="Arial"/>
          <w:i/>
          <w:iCs/>
          <w:sz w:val="20"/>
          <w:szCs w:val="20"/>
        </w:rPr>
        <w:t>►</w:t>
      </w:r>
      <w:r w:rsidRPr="009D2141">
        <w:rPr>
          <w:rFonts w:asciiTheme="minorHAnsi" w:hAnsiTheme="minorHAnsi" w:cstheme="minorHAnsi"/>
          <w:i/>
          <w:iCs/>
          <w:sz w:val="20"/>
          <w:szCs w:val="20"/>
        </w:rPr>
        <w:t xml:space="preserve"> </w:t>
      </w:r>
      <w:r w:rsidRPr="009D2141">
        <w:rPr>
          <w:rFonts w:asciiTheme="minorHAnsi" w:hAnsiTheme="minorHAnsi" w:cstheme="minorHAnsi"/>
          <w:sz w:val="20"/>
          <w:szCs w:val="20"/>
        </w:rPr>
        <w:t>Fraud Prevention Plans should be tailored to your operation's practices. The plan should outline how you ensure only compliant suppliers and products are used. Examples:</w:t>
      </w:r>
    </w:p>
    <w:p w14:paraId="02900EFF" w14:textId="77777777" w:rsidR="009D2141" w:rsidRPr="009D2141" w:rsidRDefault="009D2141" w:rsidP="00E81858">
      <w:pPr>
        <w:spacing w:before="60"/>
        <w:ind w:left="270" w:right="-18"/>
        <w:rPr>
          <w:rFonts w:asciiTheme="minorHAnsi" w:hAnsiTheme="minorHAnsi" w:cstheme="minorHAnsi"/>
          <w:sz w:val="20"/>
          <w:szCs w:val="20"/>
        </w:rPr>
      </w:pPr>
      <w:r w:rsidRPr="009D2141">
        <w:rPr>
          <w:rFonts w:asciiTheme="minorHAnsi" w:hAnsiTheme="minorHAnsi" w:cstheme="minorHAnsi"/>
          <w:sz w:val="20"/>
          <w:szCs w:val="20"/>
        </w:rPr>
        <w:t>- A producer dealing with organic and nonorganic crops and livestock needs a plan to prevent nonorganic items from being misrepresented as organic.</w:t>
      </w:r>
    </w:p>
    <w:p w14:paraId="6B9BF6AB" w14:textId="77777777" w:rsidR="009D2141" w:rsidRPr="009D2141" w:rsidRDefault="009D2141" w:rsidP="00E81858">
      <w:pPr>
        <w:spacing w:before="60"/>
        <w:ind w:left="270" w:right="-18"/>
        <w:rPr>
          <w:rFonts w:asciiTheme="minorHAnsi" w:hAnsiTheme="minorHAnsi" w:cstheme="minorHAnsi"/>
          <w:sz w:val="20"/>
          <w:szCs w:val="20"/>
        </w:rPr>
      </w:pPr>
      <w:r w:rsidRPr="009D2141">
        <w:rPr>
          <w:rFonts w:asciiTheme="minorHAnsi" w:hAnsiTheme="minorHAnsi" w:cstheme="minorHAnsi"/>
          <w:sz w:val="20"/>
          <w:szCs w:val="20"/>
        </w:rPr>
        <w:t>- A processor getting various organic ingredients must have a plan to tackle fraud in complex supply chains.</w:t>
      </w:r>
    </w:p>
    <w:p w14:paraId="5952FA81" w14:textId="312E04D4" w:rsidR="009D2141" w:rsidRPr="009D2141" w:rsidRDefault="009D2141" w:rsidP="009D2141">
      <w:pPr>
        <w:spacing w:before="60"/>
        <w:ind w:left="270" w:right="-18" w:hanging="270"/>
        <w:rPr>
          <w:rFonts w:asciiTheme="minorHAnsi" w:hAnsiTheme="minorHAnsi" w:cstheme="minorHAnsi"/>
          <w:sz w:val="20"/>
          <w:szCs w:val="20"/>
        </w:rPr>
      </w:pPr>
      <w:r w:rsidRPr="009D2141">
        <w:rPr>
          <w:rFonts w:ascii="Arial" w:hAnsi="Arial" w:cs="Arial"/>
          <w:i/>
          <w:iCs/>
          <w:sz w:val="20"/>
          <w:szCs w:val="20"/>
        </w:rPr>
        <w:t>►</w:t>
      </w:r>
      <w:r>
        <w:rPr>
          <w:rFonts w:ascii="Arial" w:hAnsi="Arial" w:cs="Arial"/>
          <w:i/>
          <w:iCs/>
          <w:sz w:val="20"/>
          <w:szCs w:val="20"/>
        </w:rPr>
        <w:t xml:space="preserve"> </w:t>
      </w:r>
      <w:r w:rsidRPr="009D2141">
        <w:rPr>
          <w:rFonts w:asciiTheme="minorHAnsi" w:hAnsiTheme="minorHAnsi" w:cstheme="minorHAnsi"/>
          <w:sz w:val="20"/>
          <w:szCs w:val="20"/>
        </w:rPr>
        <w:t>Your plan should confirm the organic status of suppliers and products and trace it back through the supply chain.</w:t>
      </w:r>
    </w:p>
    <w:p w14:paraId="5F610559" w14:textId="670467C6" w:rsidR="009D2141" w:rsidRPr="009D2141" w:rsidRDefault="009D2141" w:rsidP="009D2141">
      <w:pPr>
        <w:spacing w:before="60"/>
        <w:ind w:left="270" w:right="-18" w:hanging="270"/>
        <w:rPr>
          <w:rFonts w:asciiTheme="minorHAnsi" w:hAnsiTheme="minorHAnsi" w:cstheme="minorHAnsi"/>
          <w:sz w:val="20"/>
          <w:szCs w:val="20"/>
        </w:rPr>
      </w:pPr>
      <w:r w:rsidRPr="009D2141">
        <w:rPr>
          <w:rFonts w:ascii="Arial" w:hAnsi="Arial" w:cs="Arial"/>
          <w:i/>
          <w:iCs/>
          <w:sz w:val="20"/>
          <w:szCs w:val="20"/>
        </w:rPr>
        <w:t>►</w:t>
      </w:r>
      <w:r w:rsidR="00705309">
        <w:rPr>
          <w:rFonts w:ascii="Arial" w:hAnsi="Arial" w:cs="Arial"/>
          <w:i/>
          <w:iCs/>
          <w:sz w:val="20"/>
          <w:szCs w:val="20"/>
        </w:rPr>
        <w:t xml:space="preserve"> </w:t>
      </w:r>
      <w:r w:rsidRPr="009D2141">
        <w:rPr>
          <w:rFonts w:asciiTheme="minorHAnsi" w:hAnsiTheme="minorHAnsi" w:cstheme="minorHAnsi"/>
          <w:sz w:val="20"/>
          <w:szCs w:val="20"/>
        </w:rPr>
        <w:t>As you draft your plan, consider how you source and distribute organic products. Reference other parts of your Organic System Plan as appropriate.</w:t>
      </w:r>
    </w:p>
    <w:p w14:paraId="234B6FB1" w14:textId="77777777" w:rsidR="009D2141" w:rsidRPr="009D2141" w:rsidRDefault="009D2141" w:rsidP="009D2141">
      <w:pPr>
        <w:spacing w:before="60"/>
        <w:ind w:left="270" w:right="-18" w:hanging="270"/>
        <w:rPr>
          <w:rFonts w:asciiTheme="minorHAnsi" w:hAnsiTheme="minorHAnsi" w:cstheme="minorHAnsi"/>
          <w:sz w:val="20"/>
          <w:szCs w:val="20"/>
        </w:rPr>
      </w:pPr>
      <w:r w:rsidRPr="009D2141">
        <w:rPr>
          <w:rFonts w:asciiTheme="minorHAnsi" w:hAnsiTheme="minorHAnsi" w:cstheme="minorHAnsi"/>
          <w:b/>
          <w:bCs/>
          <w:sz w:val="20"/>
          <w:szCs w:val="20"/>
        </w:rPr>
        <w:t xml:space="preserve">Instructions: </w:t>
      </w:r>
      <w:r w:rsidRPr="009D2141">
        <w:rPr>
          <w:rFonts w:asciiTheme="minorHAnsi" w:hAnsiTheme="minorHAnsi" w:cstheme="minorHAnsi"/>
          <w:sz w:val="20"/>
          <w:szCs w:val="20"/>
        </w:rPr>
        <w:t>The Fraud Prevention Plan should describe practices which eliminate vulnerabilities and minimize risk. By completing this module and thinking through the risk, vulnerabilities and actions taken</w:t>
      </w:r>
      <w:r>
        <w:rPr>
          <w:rFonts w:asciiTheme="minorHAnsi" w:hAnsiTheme="minorHAnsi" w:cstheme="minorHAnsi"/>
          <w:sz w:val="20"/>
          <w:szCs w:val="20"/>
        </w:rPr>
        <w:t xml:space="preserve"> by your operation will ensure reliability of supply chains and safeguarding the integrity of organic products. Examples of </w:t>
      </w:r>
      <w:r w:rsidRPr="009D2141">
        <w:rPr>
          <w:rFonts w:asciiTheme="minorHAnsi" w:hAnsiTheme="minorHAnsi" w:cstheme="minorHAnsi"/>
          <w:sz w:val="20"/>
          <w:szCs w:val="20"/>
        </w:rPr>
        <w:t>vulnerability points to be considered include:</w:t>
      </w:r>
    </w:p>
    <w:p w14:paraId="2008A535" w14:textId="2F0E0BBF" w:rsidR="009D2141" w:rsidRPr="009D2141" w:rsidRDefault="009D2141" w:rsidP="009D2141">
      <w:pPr>
        <w:spacing w:before="60"/>
        <w:ind w:left="270" w:right="-18" w:hanging="270"/>
        <w:rPr>
          <w:rFonts w:asciiTheme="minorHAnsi" w:hAnsiTheme="minorHAnsi" w:cstheme="minorHAnsi"/>
          <w:sz w:val="20"/>
          <w:szCs w:val="20"/>
        </w:rPr>
      </w:pPr>
      <w:r w:rsidRPr="009D2141">
        <w:rPr>
          <w:rFonts w:ascii="Arial" w:hAnsi="Arial" w:cs="Arial"/>
          <w:i/>
          <w:iCs/>
          <w:sz w:val="20"/>
          <w:szCs w:val="20"/>
        </w:rPr>
        <w:t>►</w:t>
      </w:r>
      <w:r w:rsidR="00705309">
        <w:rPr>
          <w:rFonts w:ascii="Arial" w:hAnsi="Arial" w:cs="Arial"/>
          <w:i/>
          <w:iCs/>
          <w:sz w:val="20"/>
          <w:szCs w:val="20"/>
        </w:rPr>
        <w:t xml:space="preserve"> </w:t>
      </w:r>
      <w:r w:rsidRPr="009D2141">
        <w:rPr>
          <w:rFonts w:asciiTheme="minorHAnsi" w:hAnsiTheme="minorHAnsi" w:cstheme="minorHAnsi"/>
          <w:sz w:val="20"/>
          <w:szCs w:val="20"/>
        </w:rPr>
        <w:t>For Producers/Farms:</w:t>
      </w:r>
    </w:p>
    <w:p w14:paraId="06B695CF" w14:textId="77777777" w:rsidR="009D2141" w:rsidRPr="009D2141" w:rsidRDefault="009D2141" w:rsidP="00E81858">
      <w:pPr>
        <w:spacing w:before="60"/>
        <w:ind w:left="270" w:right="-18"/>
        <w:rPr>
          <w:rFonts w:asciiTheme="minorHAnsi" w:hAnsiTheme="minorHAnsi" w:cstheme="minorHAnsi"/>
          <w:sz w:val="20"/>
          <w:szCs w:val="20"/>
        </w:rPr>
      </w:pPr>
      <w:r w:rsidRPr="009D2141">
        <w:rPr>
          <w:rFonts w:asciiTheme="minorHAnsi" w:hAnsiTheme="minorHAnsi" w:cstheme="minorHAnsi"/>
          <w:sz w:val="20"/>
          <w:szCs w:val="20"/>
        </w:rPr>
        <w:t>- Check organic seed, feed, and bedding sources. Ensure your raw agricultural feed supplier is certified for that feed.</w:t>
      </w:r>
    </w:p>
    <w:p w14:paraId="259DD87A" w14:textId="460079DD" w:rsidR="009D2141" w:rsidRPr="009D2141" w:rsidRDefault="009D2141" w:rsidP="00E81858">
      <w:pPr>
        <w:spacing w:before="60"/>
        <w:ind w:left="270" w:right="-18"/>
        <w:rPr>
          <w:rFonts w:asciiTheme="minorHAnsi" w:hAnsiTheme="minorHAnsi" w:cstheme="minorHAnsi"/>
          <w:sz w:val="20"/>
          <w:szCs w:val="20"/>
        </w:rPr>
      </w:pPr>
      <w:r w:rsidRPr="009D2141">
        <w:rPr>
          <w:rFonts w:asciiTheme="minorHAnsi" w:hAnsiTheme="minorHAnsi" w:cstheme="minorHAnsi"/>
          <w:sz w:val="20"/>
          <w:szCs w:val="20"/>
        </w:rPr>
        <w:t xml:space="preserve">- Verify </w:t>
      </w:r>
      <w:r w:rsidR="00C56459">
        <w:rPr>
          <w:rFonts w:asciiTheme="minorHAnsi" w:hAnsiTheme="minorHAnsi" w:cstheme="minorHAnsi"/>
          <w:sz w:val="20"/>
          <w:szCs w:val="20"/>
        </w:rPr>
        <w:t xml:space="preserve">replacement </w:t>
      </w:r>
      <w:r w:rsidRPr="009D2141">
        <w:rPr>
          <w:rFonts w:asciiTheme="minorHAnsi" w:hAnsiTheme="minorHAnsi" w:cstheme="minorHAnsi"/>
          <w:sz w:val="20"/>
          <w:szCs w:val="20"/>
        </w:rPr>
        <w:t xml:space="preserve">livestock sources, maintain ownership </w:t>
      </w:r>
      <w:r w:rsidR="00C56459">
        <w:rPr>
          <w:rFonts w:asciiTheme="minorHAnsi" w:hAnsiTheme="minorHAnsi" w:cstheme="minorHAnsi"/>
          <w:sz w:val="20"/>
          <w:szCs w:val="20"/>
        </w:rPr>
        <w:t xml:space="preserve">and organic/slaughter status </w:t>
      </w:r>
      <w:r w:rsidRPr="009D2141">
        <w:rPr>
          <w:rFonts w:asciiTheme="minorHAnsi" w:hAnsiTheme="minorHAnsi" w:cstheme="minorHAnsi"/>
          <w:sz w:val="20"/>
          <w:szCs w:val="20"/>
        </w:rPr>
        <w:t xml:space="preserve">records, and </w:t>
      </w:r>
      <w:r w:rsidR="00C56459">
        <w:rPr>
          <w:rFonts w:asciiTheme="minorHAnsi" w:hAnsiTheme="minorHAnsi" w:cstheme="minorHAnsi"/>
          <w:sz w:val="20"/>
          <w:szCs w:val="20"/>
        </w:rPr>
        <w:t xml:space="preserve">ensure </w:t>
      </w:r>
      <w:r w:rsidRPr="009D2141">
        <w:rPr>
          <w:rFonts w:asciiTheme="minorHAnsi" w:hAnsiTheme="minorHAnsi" w:cstheme="minorHAnsi"/>
          <w:sz w:val="20"/>
          <w:szCs w:val="20"/>
        </w:rPr>
        <w:t>trace</w:t>
      </w:r>
      <w:r w:rsidR="00C56459">
        <w:rPr>
          <w:rFonts w:asciiTheme="minorHAnsi" w:hAnsiTheme="minorHAnsi" w:cstheme="minorHAnsi"/>
          <w:sz w:val="20"/>
          <w:szCs w:val="20"/>
        </w:rPr>
        <w:t>ability for all</w:t>
      </w:r>
      <w:r w:rsidRPr="009D2141">
        <w:rPr>
          <w:rFonts w:asciiTheme="minorHAnsi" w:hAnsiTheme="minorHAnsi" w:cstheme="minorHAnsi"/>
          <w:sz w:val="20"/>
          <w:szCs w:val="20"/>
        </w:rPr>
        <w:t xml:space="preserve"> </w:t>
      </w:r>
      <w:r w:rsidR="00C56459">
        <w:rPr>
          <w:rFonts w:asciiTheme="minorHAnsi" w:hAnsiTheme="minorHAnsi" w:cstheme="minorHAnsi"/>
          <w:sz w:val="20"/>
          <w:szCs w:val="20"/>
        </w:rPr>
        <w:t>livestock</w:t>
      </w:r>
      <w:r w:rsidR="00C56459" w:rsidRPr="009D2141">
        <w:rPr>
          <w:rFonts w:asciiTheme="minorHAnsi" w:hAnsiTheme="minorHAnsi" w:cstheme="minorHAnsi"/>
          <w:sz w:val="20"/>
          <w:szCs w:val="20"/>
        </w:rPr>
        <w:t>l</w:t>
      </w:r>
      <w:r w:rsidRPr="009D2141">
        <w:rPr>
          <w:rFonts w:asciiTheme="minorHAnsi" w:hAnsiTheme="minorHAnsi" w:cstheme="minorHAnsi"/>
          <w:sz w:val="20"/>
          <w:szCs w:val="20"/>
        </w:rPr>
        <w:t>transportation.</w:t>
      </w:r>
    </w:p>
    <w:p w14:paraId="33869597" w14:textId="77777777" w:rsidR="009D2141" w:rsidRPr="009D2141" w:rsidRDefault="009D2141" w:rsidP="00E81858">
      <w:pPr>
        <w:spacing w:before="60"/>
        <w:ind w:left="270" w:right="-18"/>
        <w:rPr>
          <w:rFonts w:asciiTheme="minorHAnsi" w:hAnsiTheme="minorHAnsi" w:cstheme="minorHAnsi"/>
          <w:sz w:val="20"/>
          <w:szCs w:val="20"/>
        </w:rPr>
      </w:pPr>
      <w:r w:rsidRPr="009D2141">
        <w:rPr>
          <w:rFonts w:asciiTheme="minorHAnsi" w:hAnsiTheme="minorHAnsi" w:cstheme="minorHAnsi"/>
          <w:sz w:val="20"/>
          <w:szCs w:val="20"/>
        </w:rPr>
        <w:t>- Make sure sales and slaughter facilities are organic, maintaining traceability.</w:t>
      </w:r>
    </w:p>
    <w:p w14:paraId="4D259074" w14:textId="48E558AE" w:rsidR="009D2141" w:rsidRPr="009D2141" w:rsidRDefault="009D2141" w:rsidP="009D2141">
      <w:pPr>
        <w:spacing w:before="60"/>
        <w:ind w:left="270" w:right="-18" w:hanging="270"/>
        <w:rPr>
          <w:rFonts w:asciiTheme="minorHAnsi" w:hAnsiTheme="minorHAnsi" w:cstheme="minorHAnsi"/>
          <w:sz w:val="20"/>
          <w:szCs w:val="20"/>
        </w:rPr>
      </w:pPr>
      <w:r w:rsidRPr="009D2141">
        <w:rPr>
          <w:rFonts w:ascii="Arial" w:hAnsi="Arial" w:cs="Arial"/>
          <w:i/>
          <w:iCs/>
          <w:sz w:val="20"/>
          <w:szCs w:val="20"/>
        </w:rPr>
        <w:t>►</w:t>
      </w:r>
      <w:r w:rsidR="00705309">
        <w:rPr>
          <w:rFonts w:ascii="Arial" w:hAnsi="Arial" w:cs="Arial"/>
          <w:i/>
          <w:iCs/>
          <w:sz w:val="20"/>
          <w:szCs w:val="20"/>
        </w:rPr>
        <w:t xml:space="preserve"> </w:t>
      </w:r>
      <w:r w:rsidRPr="009D2141">
        <w:rPr>
          <w:rFonts w:asciiTheme="minorHAnsi" w:hAnsiTheme="minorHAnsi" w:cstheme="minorHAnsi"/>
          <w:sz w:val="20"/>
          <w:szCs w:val="20"/>
        </w:rPr>
        <w:t>For Handlers, including brokers and traders:</w:t>
      </w:r>
    </w:p>
    <w:p w14:paraId="3523A0BC" w14:textId="1FC61AD5" w:rsidR="009D2141" w:rsidRPr="00E81858" w:rsidRDefault="009D2141" w:rsidP="00E81858">
      <w:pPr>
        <w:spacing w:before="60"/>
        <w:ind w:left="270" w:right="-18"/>
        <w:rPr>
          <w:rFonts w:asciiTheme="minorHAnsi" w:hAnsiTheme="minorHAnsi" w:cstheme="minorHAnsi"/>
          <w:sz w:val="20"/>
          <w:szCs w:val="20"/>
        </w:rPr>
      </w:pPr>
      <w:r w:rsidRPr="009D2141">
        <w:rPr>
          <w:rFonts w:asciiTheme="minorHAnsi" w:hAnsiTheme="minorHAnsi" w:cstheme="minorHAnsi"/>
          <w:sz w:val="20"/>
          <w:szCs w:val="20"/>
        </w:rPr>
        <w:t>-</w:t>
      </w:r>
      <w:r>
        <w:rPr>
          <w:rFonts w:asciiTheme="minorHAnsi" w:hAnsiTheme="minorHAnsi" w:cstheme="minorHAnsi"/>
          <w:sz w:val="20"/>
          <w:szCs w:val="20"/>
        </w:rPr>
        <w:t xml:space="preserve"> </w:t>
      </w:r>
      <w:r w:rsidRPr="00E81858">
        <w:rPr>
          <w:rFonts w:asciiTheme="minorHAnsi" w:hAnsiTheme="minorHAnsi" w:cstheme="minorHAnsi"/>
          <w:sz w:val="20"/>
          <w:szCs w:val="20"/>
        </w:rPr>
        <w:t>Verify the supply chain for each ingredient to the last certified handler. This may include</w:t>
      </w:r>
      <w:r>
        <w:rPr>
          <w:rFonts w:asciiTheme="minorHAnsi" w:hAnsiTheme="minorHAnsi" w:cstheme="minorHAnsi"/>
          <w:sz w:val="20"/>
          <w:szCs w:val="20"/>
        </w:rPr>
        <w:t xml:space="preserve"> </w:t>
      </w:r>
      <w:r w:rsidRPr="00E81858">
        <w:rPr>
          <w:rFonts w:asciiTheme="minorHAnsi" w:hAnsiTheme="minorHAnsi" w:cstheme="minorHAnsi"/>
          <w:sz w:val="20"/>
          <w:szCs w:val="20"/>
        </w:rPr>
        <w:t>transporters and exempt operations. Some previously exempt operations may now need certification. Encourage your suppliers to get certified for full-chain traceability and reduced risk.</w:t>
      </w:r>
    </w:p>
    <w:p w14:paraId="1530F4AE" w14:textId="2187F131" w:rsidR="00CB1E9C" w:rsidRPr="00065248" w:rsidRDefault="009D2141" w:rsidP="009D2141">
      <w:pPr>
        <w:spacing w:before="60"/>
        <w:ind w:left="270" w:right="-18" w:hanging="270"/>
        <w:rPr>
          <w:rFonts w:asciiTheme="minorHAnsi" w:hAnsiTheme="minorHAnsi" w:cstheme="minorHAnsi"/>
          <w:sz w:val="20"/>
          <w:szCs w:val="20"/>
        </w:rPr>
      </w:pPr>
      <w:r w:rsidRPr="009D2141">
        <w:rPr>
          <w:rFonts w:ascii="Arial" w:hAnsi="Arial" w:cs="Arial"/>
          <w:i/>
          <w:iCs/>
          <w:sz w:val="20"/>
          <w:szCs w:val="20"/>
        </w:rPr>
        <w:t>►</w:t>
      </w:r>
      <w:r w:rsidR="00705309">
        <w:rPr>
          <w:rFonts w:ascii="Arial" w:hAnsi="Arial" w:cs="Arial"/>
          <w:i/>
          <w:iCs/>
          <w:sz w:val="20"/>
          <w:szCs w:val="20"/>
        </w:rPr>
        <w:t xml:space="preserve"> </w:t>
      </w:r>
      <w:r w:rsidRPr="009D2141">
        <w:rPr>
          <w:rFonts w:asciiTheme="minorHAnsi" w:hAnsiTheme="minorHAnsi" w:cstheme="minorHAnsi"/>
          <w:sz w:val="20"/>
          <w:szCs w:val="20"/>
        </w:rPr>
        <w:t>Producer/Handlers should outline strategies for preventing fraud in both production and handling.</w:t>
      </w:r>
    </w:p>
    <w:p w14:paraId="122768AB" w14:textId="77777777" w:rsidR="00A11CCC" w:rsidRPr="006B2736" w:rsidRDefault="00A11CCC" w:rsidP="00A11CCC">
      <w:pPr>
        <w:spacing w:before="60"/>
        <w:ind w:left="270" w:right="-18" w:hanging="270"/>
        <w:rPr>
          <w:rFonts w:ascii="Calibri" w:hAnsi="Calibri" w:cs="Arial"/>
          <w:sz w:val="20"/>
          <w:szCs w:val="20"/>
        </w:rPr>
      </w:pP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0230F4" w:rsidRPr="00F15991" w14:paraId="186E1604" w14:textId="77777777" w:rsidTr="00041B94">
        <w:trPr>
          <w:trHeight w:val="648"/>
        </w:trPr>
        <w:tc>
          <w:tcPr>
            <w:tcW w:w="10872" w:type="dxa"/>
            <w:shd w:val="clear" w:color="auto" w:fill="D9D9D9"/>
          </w:tcPr>
          <w:p w14:paraId="7A72F070" w14:textId="37C2CD60" w:rsidR="000230F4" w:rsidRDefault="009D2141" w:rsidP="00A11CCC">
            <w:pPr>
              <w:spacing w:before="60"/>
              <w:ind w:right="72"/>
              <w:rPr>
                <w:rFonts w:ascii="Calibri" w:hAnsi="Calibri" w:cs="Arial"/>
                <w:sz w:val="20"/>
                <w:szCs w:val="20"/>
              </w:rPr>
            </w:pPr>
            <w:r>
              <w:rPr>
                <w:rFonts w:ascii="Calibri" w:hAnsi="Calibri" w:cs="Arial"/>
                <w:b/>
                <w:bCs/>
                <w:sz w:val="20"/>
                <w:szCs w:val="20"/>
              </w:rPr>
              <w:t xml:space="preserve">NOP </w:t>
            </w:r>
            <w:r>
              <w:rPr>
                <w:rFonts w:ascii="Calibri" w:hAnsi="Calibri" w:cs="Calibri"/>
                <w:b/>
                <w:bCs/>
                <w:color w:val="000000"/>
                <w:sz w:val="20"/>
                <w:szCs w:val="20"/>
              </w:rPr>
              <w:t>§205</w:t>
            </w:r>
            <w:r w:rsidRPr="00705309">
              <w:rPr>
                <w:rFonts w:ascii="Calibri" w:hAnsi="Calibri" w:cs="Calibri"/>
                <w:b/>
                <w:bCs/>
                <w:color w:val="000000"/>
                <w:sz w:val="20"/>
                <w:szCs w:val="20"/>
              </w:rPr>
              <w:t>.</w:t>
            </w:r>
            <w:r w:rsidRPr="00A71777">
              <w:rPr>
                <w:rFonts w:ascii="Calibri" w:hAnsi="Calibri" w:cs="Calibri"/>
                <w:b/>
                <w:bCs/>
                <w:color w:val="000000"/>
                <w:sz w:val="20"/>
                <w:szCs w:val="20"/>
              </w:rPr>
              <w:t>201</w:t>
            </w:r>
            <w:r>
              <w:rPr>
                <w:rFonts w:ascii="Calibri" w:hAnsi="Calibri" w:cs="Calibri"/>
                <w:color w:val="000000"/>
                <w:sz w:val="20"/>
                <w:szCs w:val="20"/>
              </w:rPr>
              <w:t xml:space="preserve"> An organic</w:t>
            </w:r>
            <w:r>
              <w:rPr>
                <w:rFonts w:ascii="Calibri" w:hAnsi="Calibri" w:cs="Arial"/>
                <w:sz w:val="20"/>
                <w:szCs w:val="20"/>
              </w:rPr>
              <w:t xml:space="preserve"> production or handling system plan must include a description of the monitoring practices and procedures to be performed and maintained, including the frequency with which they will be performed, to verify that the plan is effectively implemented. This must include a description of the monitoring practices and procedures to verify suppliers in the supply chain and organic status of agricultural products received, and to prevent organic fraud, as appropriate to the certified operation’s activities, scope, and complexity.  </w:t>
            </w:r>
          </w:p>
          <w:p w14:paraId="0CE7171B" w14:textId="728CB26D" w:rsidR="009D2141" w:rsidRPr="009D2141" w:rsidRDefault="009D2141" w:rsidP="00A11CCC">
            <w:pPr>
              <w:spacing w:before="60"/>
              <w:ind w:right="72"/>
              <w:rPr>
                <w:rFonts w:ascii="Calibri" w:hAnsi="Calibri" w:cs="Arial"/>
                <w:sz w:val="20"/>
                <w:szCs w:val="20"/>
              </w:rPr>
            </w:pPr>
            <w:r>
              <w:rPr>
                <w:rFonts w:ascii="Calibri" w:hAnsi="Calibri" w:cs="Arial"/>
                <w:b/>
                <w:bCs/>
                <w:sz w:val="20"/>
                <w:szCs w:val="20"/>
              </w:rPr>
              <w:t xml:space="preserve">NOP </w:t>
            </w:r>
            <w:r>
              <w:rPr>
                <w:rFonts w:ascii="Calibri" w:hAnsi="Calibri" w:cs="Calibri"/>
                <w:b/>
                <w:bCs/>
                <w:color w:val="000000"/>
                <w:sz w:val="20"/>
                <w:szCs w:val="20"/>
              </w:rPr>
              <w:t>§205.2</w:t>
            </w:r>
            <w:r>
              <w:rPr>
                <w:rFonts w:ascii="Calibri" w:hAnsi="Calibri" w:cs="Calibri"/>
                <w:color w:val="000000"/>
                <w:sz w:val="20"/>
                <w:szCs w:val="20"/>
              </w:rPr>
              <w:t xml:space="preserve"> Organic Fraud- Deceptive representation, sale, or labeling of non-organic agricultural products or ingredients as “100% Organic”, “Organic”, or “Made with Organic (specified ingredients or food group(s))</w:t>
            </w:r>
            <w:r w:rsidR="0021252D">
              <w:rPr>
                <w:rFonts w:ascii="Calibri" w:hAnsi="Calibri" w:cs="Calibri"/>
                <w:color w:val="000000"/>
                <w:sz w:val="20"/>
                <w:szCs w:val="20"/>
              </w:rPr>
              <w:t>.</w:t>
            </w:r>
            <w:r>
              <w:rPr>
                <w:rFonts w:ascii="Calibri" w:hAnsi="Calibri" w:cs="Calibri"/>
                <w:color w:val="000000"/>
                <w:sz w:val="20"/>
                <w:szCs w:val="20"/>
              </w:rPr>
              <w:t xml:space="preserve">” </w:t>
            </w:r>
          </w:p>
        </w:tc>
      </w:tr>
    </w:tbl>
    <w:p w14:paraId="524F5B90" w14:textId="77777777" w:rsidR="00A11CCC" w:rsidRDefault="00A11CCC" w:rsidP="00A11CCC">
      <w:pPr>
        <w:spacing w:before="60"/>
        <w:ind w:right="72"/>
        <w:rPr>
          <w:rFonts w:ascii="Calibri" w:hAnsi="Calibri" w:cs="Arial"/>
          <w:b/>
          <w:sz w:val="20"/>
          <w:szCs w:val="20"/>
        </w:rPr>
      </w:pPr>
    </w:p>
    <w:p w14:paraId="70EB1351" w14:textId="6E8857B3" w:rsidR="0021252D" w:rsidRDefault="00705309" w:rsidP="00E81858">
      <w:pPr>
        <w:tabs>
          <w:tab w:val="left" w:pos="360"/>
        </w:tabs>
        <w:spacing w:before="60"/>
        <w:ind w:right="72"/>
        <w:rPr>
          <w:rFonts w:ascii="Calibri" w:hAnsi="Calibri" w:cs="Arial"/>
          <w:b/>
          <w:bCs/>
          <w:sz w:val="22"/>
          <w:szCs w:val="22"/>
        </w:rPr>
      </w:pPr>
      <w:r>
        <w:rPr>
          <w:rFonts w:ascii="Calibri" w:hAnsi="Calibri" w:cs="Arial"/>
          <w:b/>
          <w:bCs/>
          <w:sz w:val="22"/>
          <w:szCs w:val="22"/>
        </w:rPr>
        <w:t xml:space="preserve">Section 1. </w:t>
      </w:r>
      <w:r w:rsidR="0021252D" w:rsidRPr="00E81858">
        <w:rPr>
          <w:rFonts w:ascii="Calibri" w:hAnsi="Calibri" w:cs="Arial"/>
          <w:b/>
          <w:bCs/>
          <w:sz w:val="22"/>
          <w:szCs w:val="22"/>
        </w:rPr>
        <w:t>ORGANIC FRAUD PREVENTION TEAM</w:t>
      </w:r>
    </w:p>
    <w:p w14:paraId="7F994E88" w14:textId="7A5EFD17" w:rsidR="00705309" w:rsidRPr="00A71777" w:rsidRDefault="00705309" w:rsidP="00705309">
      <w:pPr>
        <w:pStyle w:val="ListParagraph"/>
        <w:numPr>
          <w:ilvl w:val="0"/>
          <w:numId w:val="13"/>
        </w:numPr>
        <w:tabs>
          <w:tab w:val="left" w:pos="360"/>
        </w:tabs>
        <w:spacing w:before="60"/>
        <w:ind w:right="72"/>
        <w:rPr>
          <w:rFonts w:ascii="Calibri" w:hAnsi="Calibri" w:cs="Arial"/>
          <w:sz w:val="22"/>
          <w:szCs w:val="22"/>
        </w:rPr>
      </w:pPr>
      <w:r>
        <w:rPr>
          <w:rFonts w:ascii="Calibri" w:hAnsi="Calibri" w:cs="Arial"/>
          <w:bCs/>
          <w:sz w:val="20"/>
          <w:szCs w:val="20"/>
          <w:u w:val="single"/>
        </w:rPr>
        <w:t xml:space="preserve">Identify the person(s) responsible for approving, implementing, training, and monitoring the Organic Fraud Prevention Plan (name/role). </w:t>
      </w:r>
    </w:p>
    <w:tbl>
      <w:tblPr>
        <w:tblW w:w="10530" w:type="dxa"/>
        <w:tblInd w:w="605" w:type="dxa"/>
        <w:tblCellMar>
          <w:left w:w="115" w:type="dxa"/>
          <w:right w:w="115" w:type="dxa"/>
        </w:tblCellMar>
        <w:tblLook w:val="01E0" w:firstRow="1" w:lastRow="1" w:firstColumn="1" w:lastColumn="1" w:noHBand="0" w:noVBand="0"/>
      </w:tblPr>
      <w:tblGrid>
        <w:gridCol w:w="10530"/>
      </w:tblGrid>
      <w:tr w:rsidR="00705309" w:rsidRPr="00B43698" w14:paraId="5D144A54" w14:textId="77777777" w:rsidTr="00A71777">
        <w:trPr>
          <w:trHeight w:val="360"/>
        </w:trPr>
        <w:tc>
          <w:tcPr>
            <w:tcW w:w="10530" w:type="dxa"/>
            <w:tcBorders>
              <w:top w:val="nil"/>
              <w:left w:val="nil"/>
              <w:bottom w:val="single" w:sz="4" w:space="0" w:color="auto"/>
              <w:right w:val="nil"/>
            </w:tcBorders>
            <w:vAlign w:val="center"/>
          </w:tcPr>
          <w:p w14:paraId="69C59C91" w14:textId="770BE0C5" w:rsidR="00705309" w:rsidRPr="00A71777" w:rsidRDefault="00705309" w:rsidP="00A71777">
            <w:pPr>
              <w:rPr>
                <w:rFonts w:ascii="Calibri" w:hAnsi="Calibri" w:cs="Arial"/>
                <w:sz w:val="20"/>
                <w:szCs w:val="20"/>
              </w:rPr>
            </w:pPr>
            <w:r w:rsidRPr="00A71777">
              <w:rPr>
                <w:rFonts w:ascii="Calibri" w:hAnsi="Calibri" w:cs="Arial"/>
                <w:sz w:val="20"/>
                <w:szCs w:val="20"/>
              </w:rPr>
              <w:fldChar w:fldCharType="begin">
                <w:ffData>
                  <w:name w:val="Text36"/>
                  <w:enabled/>
                  <w:calcOnExit w:val="0"/>
                  <w:textInput/>
                </w:ffData>
              </w:fldChar>
            </w:r>
            <w:r w:rsidRPr="00A71777">
              <w:rPr>
                <w:rFonts w:ascii="Calibri" w:hAnsi="Calibri" w:cs="Arial"/>
                <w:sz w:val="20"/>
                <w:szCs w:val="20"/>
              </w:rPr>
              <w:instrText xml:space="preserve"> FORMTEXT </w:instrText>
            </w:r>
            <w:r w:rsidRPr="00A71777">
              <w:rPr>
                <w:rFonts w:ascii="Calibri" w:hAnsi="Calibri" w:cs="Arial"/>
                <w:sz w:val="20"/>
                <w:szCs w:val="20"/>
              </w:rPr>
            </w:r>
            <w:r w:rsidRPr="00A71777">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A71777">
              <w:rPr>
                <w:rFonts w:ascii="Calibri" w:hAnsi="Calibri" w:cs="Arial"/>
                <w:sz w:val="20"/>
                <w:szCs w:val="20"/>
              </w:rPr>
              <w:fldChar w:fldCharType="end"/>
            </w:r>
          </w:p>
        </w:tc>
      </w:tr>
      <w:tr w:rsidR="00705309" w:rsidRPr="00B43698" w14:paraId="02E0D832" w14:textId="77777777" w:rsidTr="00A71777">
        <w:trPr>
          <w:trHeight w:val="360"/>
        </w:trPr>
        <w:tc>
          <w:tcPr>
            <w:tcW w:w="10530" w:type="dxa"/>
            <w:tcBorders>
              <w:top w:val="nil"/>
              <w:left w:val="nil"/>
              <w:bottom w:val="single" w:sz="4" w:space="0" w:color="auto"/>
              <w:right w:val="nil"/>
            </w:tcBorders>
            <w:vAlign w:val="center"/>
          </w:tcPr>
          <w:p w14:paraId="6E7468AE" w14:textId="259D6D49" w:rsidR="00705309" w:rsidRPr="00B43698" w:rsidRDefault="00705309" w:rsidP="00C827D9">
            <w:pPr>
              <w:rPr>
                <w:rFonts w:ascii="Calibri" w:hAnsi="Calibri" w:cs="Arial"/>
                <w:sz w:val="20"/>
                <w:szCs w:val="20"/>
              </w:rPr>
            </w:pPr>
            <w:r w:rsidRPr="00B43698">
              <w:rPr>
                <w:rFonts w:ascii="Calibri" w:hAnsi="Calibri" w:cs="Arial"/>
                <w:sz w:val="20"/>
                <w:szCs w:val="20"/>
              </w:rPr>
              <w:fldChar w:fldCharType="begin">
                <w:ffData>
                  <w:name w:val="Text36"/>
                  <w:enabled/>
                  <w:calcOnExit w:val="0"/>
                  <w:textInput/>
                </w:ffData>
              </w:fldChar>
            </w:r>
            <w:r w:rsidRPr="00B43698">
              <w:rPr>
                <w:rFonts w:ascii="Calibri" w:hAnsi="Calibri" w:cs="Arial"/>
                <w:sz w:val="20"/>
                <w:szCs w:val="20"/>
              </w:rPr>
              <w:instrText xml:space="preserve"> FORMTEXT </w:instrText>
            </w:r>
            <w:r w:rsidRPr="00B43698">
              <w:rPr>
                <w:rFonts w:ascii="Calibri" w:hAnsi="Calibri" w:cs="Arial"/>
                <w:sz w:val="20"/>
                <w:szCs w:val="20"/>
              </w:rPr>
            </w:r>
            <w:r w:rsidRPr="00B43698">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B43698">
              <w:rPr>
                <w:rFonts w:ascii="Calibri" w:hAnsi="Calibri" w:cs="Arial"/>
                <w:sz w:val="20"/>
                <w:szCs w:val="20"/>
              </w:rPr>
              <w:fldChar w:fldCharType="end"/>
            </w:r>
          </w:p>
        </w:tc>
      </w:tr>
      <w:tr w:rsidR="00705309" w:rsidRPr="00B43698" w14:paraId="5AA04BCE" w14:textId="77777777" w:rsidTr="00A71777">
        <w:trPr>
          <w:trHeight w:val="287"/>
        </w:trPr>
        <w:tc>
          <w:tcPr>
            <w:tcW w:w="10530" w:type="dxa"/>
            <w:tcBorders>
              <w:top w:val="nil"/>
              <w:left w:val="nil"/>
              <w:bottom w:val="single" w:sz="4" w:space="0" w:color="auto"/>
              <w:right w:val="nil"/>
            </w:tcBorders>
            <w:vAlign w:val="center"/>
          </w:tcPr>
          <w:p w14:paraId="06D2A8BF" w14:textId="0B14688B" w:rsidR="00705309" w:rsidRPr="00B43698" w:rsidRDefault="00705309" w:rsidP="00C827D9">
            <w:pPr>
              <w:rPr>
                <w:rFonts w:ascii="Calibri" w:hAnsi="Calibri" w:cs="Arial"/>
                <w:sz w:val="20"/>
                <w:szCs w:val="20"/>
              </w:rPr>
            </w:pPr>
            <w:r w:rsidRPr="00B43698">
              <w:rPr>
                <w:rFonts w:ascii="Calibri" w:hAnsi="Calibri" w:cs="Arial"/>
                <w:sz w:val="20"/>
                <w:szCs w:val="20"/>
              </w:rPr>
              <w:fldChar w:fldCharType="begin">
                <w:ffData>
                  <w:name w:val="Text36"/>
                  <w:enabled/>
                  <w:calcOnExit w:val="0"/>
                  <w:textInput/>
                </w:ffData>
              </w:fldChar>
            </w:r>
            <w:r w:rsidRPr="00B43698">
              <w:rPr>
                <w:rFonts w:ascii="Calibri" w:hAnsi="Calibri" w:cs="Arial"/>
                <w:sz w:val="20"/>
                <w:szCs w:val="20"/>
              </w:rPr>
              <w:instrText xml:space="preserve"> FORMTEXT </w:instrText>
            </w:r>
            <w:r w:rsidRPr="00B43698">
              <w:rPr>
                <w:rFonts w:ascii="Calibri" w:hAnsi="Calibri" w:cs="Arial"/>
                <w:sz w:val="20"/>
                <w:szCs w:val="20"/>
              </w:rPr>
            </w:r>
            <w:r w:rsidRPr="00B43698">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B43698">
              <w:rPr>
                <w:rFonts w:ascii="Calibri" w:hAnsi="Calibri" w:cs="Arial"/>
                <w:sz w:val="20"/>
                <w:szCs w:val="20"/>
              </w:rPr>
              <w:fldChar w:fldCharType="end"/>
            </w:r>
          </w:p>
        </w:tc>
      </w:tr>
    </w:tbl>
    <w:p w14:paraId="3B91B4A8" w14:textId="77777777" w:rsidR="00705309" w:rsidRPr="00A71777" w:rsidRDefault="00705309" w:rsidP="00A71777">
      <w:pPr>
        <w:pStyle w:val="ListParagraph"/>
        <w:tabs>
          <w:tab w:val="left" w:pos="360"/>
        </w:tabs>
        <w:spacing w:before="60"/>
        <w:ind w:right="72"/>
        <w:rPr>
          <w:rFonts w:ascii="Calibri" w:hAnsi="Calibri" w:cs="Arial"/>
          <w:sz w:val="22"/>
          <w:szCs w:val="22"/>
        </w:rPr>
      </w:pPr>
    </w:p>
    <w:p w14:paraId="6472DF19" w14:textId="06253E33" w:rsidR="0021252D" w:rsidRDefault="0021252D" w:rsidP="00705309">
      <w:pPr>
        <w:pStyle w:val="ListParagraph"/>
        <w:numPr>
          <w:ilvl w:val="0"/>
          <w:numId w:val="13"/>
        </w:numPr>
        <w:rPr>
          <w:rFonts w:ascii="Calibri" w:hAnsi="Calibri" w:cs="Arial"/>
          <w:sz w:val="20"/>
          <w:szCs w:val="20"/>
        </w:rPr>
      </w:pPr>
      <w:r w:rsidRPr="0021252D">
        <w:rPr>
          <w:rFonts w:ascii="Calibri" w:hAnsi="Calibri" w:cs="Arial"/>
          <w:sz w:val="20"/>
          <w:szCs w:val="20"/>
        </w:rPr>
        <w:lastRenderedPageBreak/>
        <w:t xml:space="preserve">Does </w:t>
      </w:r>
      <w:r>
        <w:rPr>
          <w:rFonts w:ascii="Calibri" w:hAnsi="Calibri" w:cs="Arial"/>
          <w:sz w:val="20"/>
          <w:szCs w:val="20"/>
        </w:rPr>
        <w:t xml:space="preserve">your operation have an existing Organic Fraud Prevention Plan? </w:t>
      </w:r>
    </w:p>
    <w:p w14:paraId="5DCFD276" w14:textId="7086C064" w:rsidR="00705309" w:rsidRDefault="00705309" w:rsidP="00705309">
      <w:pPr>
        <w:pStyle w:val="ListParagraph"/>
        <w:rPr>
          <w:rFonts w:ascii="Calibri" w:hAnsi="Calibri" w:cs="Arial"/>
          <w:i/>
          <w:iCs/>
          <w:sz w:val="20"/>
          <w:szCs w:val="20"/>
        </w:rPr>
      </w:pPr>
      <w:r w:rsidRPr="008C6796">
        <w:rPr>
          <w:rFonts w:ascii="Calibri" w:hAnsi="Calibri" w:cs="Arial"/>
          <w:sz w:val="20"/>
          <w:szCs w:val="20"/>
        </w:rPr>
        <w:fldChar w:fldCharType="begin">
          <w:ffData>
            <w:name w:val="Check15"/>
            <w:enabled/>
            <w:calcOnExit w:val="0"/>
            <w:checkBox>
              <w:sizeAuto/>
              <w:default w:val="0"/>
            </w:checkBox>
          </w:ffData>
        </w:fldChar>
      </w:r>
      <w:r w:rsidRPr="008C6796">
        <w:rPr>
          <w:rFonts w:ascii="Calibri" w:hAnsi="Calibri" w:cs="Arial"/>
          <w:sz w:val="20"/>
          <w:szCs w:val="20"/>
        </w:rPr>
        <w:instrText xml:space="preserve"> FORMCHECKBOX </w:instrText>
      </w:r>
      <w:r w:rsidR="0059149F">
        <w:rPr>
          <w:rFonts w:ascii="Calibri" w:hAnsi="Calibri" w:cs="Arial"/>
          <w:sz w:val="20"/>
          <w:szCs w:val="20"/>
        </w:rPr>
      </w:r>
      <w:r w:rsidR="0059149F">
        <w:rPr>
          <w:rFonts w:ascii="Calibri" w:hAnsi="Calibri" w:cs="Arial"/>
          <w:sz w:val="20"/>
          <w:szCs w:val="20"/>
        </w:rPr>
        <w:fldChar w:fldCharType="separate"/>
      </w:r>
      <w:r w:rsidRPr="008C6796">
        <w:rPr>
          <w:rFonts w:ascii="Calibri" w:hAnsi="Calibri" w:cs="Arial"/>
          <w:sz w:val="20"/>
          <w:szCs w:val="20"/>
        </w:rPr>
        <w:fldChar w:fldCharType="end"/>
      </w:r>
      <w:r>
        <w:rPr>
          <w:rFonts w:ascii="Calibri" w:hAnsi="Calibri" w:cs="Arial"/>
          <w:sz w:val="20"/>
          <w:szCs w:val="20"/>
        </w:rPr>
        <w:t xml:space="preserve"> No; </w:t>
      </w:r>
      <w:r>
        <w:rPr>
          <w:rFonts w:ascii="Calibri" w:hAnsi="Calibri" w:cs="Arial"/>
          <w:i/>
          <w:iCs/>
          <w:sz w:val="20"/>
          <w:szCs w:val="20"/>
        </w:rPr>
        <w:t>Complete this module</w:t>
      </w:r>
    </w:p>
    <w:p w14:paraId="59121E8B" w14:textId="2ECDDB59" w:rsidR="00705309" w:rsidRPr="0021252D" w:rsidDel="009D2141" w:rsidRDefault="00705309" w:rsidP="00A71777">
      <w:pPr>
        <w:pStyle w:val="ListParagraph"/>
        <w:rPr>
          <w:rFonts w:ascii="Calibri" w:hAnsi="Calibri" w:cs="Arial"/>
          <w:sz w:val="20"/>
          <w:szCs w:val="20"/>
        </w:rPr>
      </w:pPr>
      <w:r w:rsidRPr="008C6796">
        <w:rPr>
          <w:rFonts w:ascii="Calibri" w:hAnsi="Calibri" w:cs="Arial"/>
          <w:sz w:val="20"/>
          <w:szCs w:val="20"/>
        </w:rPr>
        <w:fldChar w:fldCharType="begin">
          <w:ffData>
            <w:name w:val="Check15"/>
            <w:enabled/>
            <w:calcOnExit w:val="0"/>
            <w:checkBox>
              <w:sizeAuto/>
              <w:default w:val="0"/>
            </w:checkBox>
          </w:ffData>
        </w:fldChar>
      </w:r>
      <w:r w:rsidRPr="008C6796">
        <w:rPr>
          <w:rFonts w:ascii="Calibri" w:hAnsi="Calibri" w:cs="Arial"/>
          <w:sz w:val="20"/>
          <w:szCs w:val="20"/>
        </w:rPr>
        <w:instrText xml:space="preserve"> FORMCHECKBOX </w:instrText>
      </w:r>
      <w:r w:rsidR="0059149F">
        <w:rPr>
          <w:rFonts w:ascii="Calibri" w:hAnsi="Calibri" w:cs="Arial"/>
          <w:sz w:val="20"/>
          <w:szCs w:val="20"/>
        </w:rPr>
      </w:r>
      <w:r w:rsidR="0059149F">
        <w:rPr>
          <w:rFonts w:ascii="Calibri" w:hAnsi="Calibri" w:cs="Arial"/>
          <w:sz w:val="20"/>
          <w:szCs w:val="20"/>
        </w:rPr>
        <w:fldChar w:fldCharType="separate"/>
      </w:r>
      <w:r w:rsidRPr="008C6796">
        <w:rPr>
          <w:rFonts w:ascii="Calibri" w:hAnsi="Calibri" w:cs="Arial"/>
          <w:sz w:val="20"/>
          <w:szCs w:val="20"/>
        </w:rPr>
        <w:fldChar w:fldCharType="end"/>
      </w:r>
      <w:r>
        <w:rPr>
          <w:rFonts w:ascii="Calibri" w:hAnsi="Calibri" w:cs="Arial"/>
          <w:sz w:val="20"/>
          <w:szCs w:val="20"/>
        </w:rPr>
        <w:t xml:space="preserve"> </w:t>
      </w:r>
      <w:proofErr w:type="gramStart"/>
      <w:r>
        <w:rPr>
          <w:rFonts w:ascii="Calibri" w:hAnsi="Calibri" w:cs="Arial"/>
          <w:sz w:val="20"/>
          <w:szCs w:val="20"/>
        </w:rPr>
        <w:t>Yes;</w:t>
      </w:r>
      <w:proofErr w:type="gramEnd"/>
      <w:r>
        <w:rPr>
          <w:rFonts w:ascii="Calibri" w:hAnsi="Calibri" w:cs="Arial"/>
          <w:sz w:val="20"/>
          <w:szCs w:val="20"/>
        </w:rPr>
        <w:t xml:space="preserve"> Attached. </w:t>
      </w:r>
      <w:r>
        <w:rPr>
          <w:rFonts w:ascii="Calibri" w:hAnsi="Calibri" w:cs="Arial"/>
          <w:i/>
          <w:iCs/>
          <w:sz w:val="20"/>
          <w:szCs w:val="20"/>
        </w:rPr>
        <w:t xml:space="preserve">Skip the remainder of this module </w:t>
      </w:r>
      <w:proofErr w:type="gramStart"/>
      <w:r>
        <w:rPr>
          <w:rFonts w:ascii="Calibri" w:hAnsi="Calibri" w:cs="Arial"/>
          <w:i/>
          <w:iCs/>
          <w:sz w:val="20"/>
          <w:szCs w:val="20"/>
        </w:rPr>
        <w:t>as long as</w:t>
      </w:r>
      <w:proofErr w:type="gramEnd"/>
      <w:r>
        <w:rPr>
          <w:rFonts w:ascii="Calibri" w:hAnsi="Calibri" w:cs="Arial"/>
          <w:i/>
          <w:iCs/>
          <w:sz w:val="20"/>
          <w:szCs w:val="20"/>
        </w:rPr>
        <w:t xml:space="preserve"> your existing Organic Fraud Prevention Plan includes all aspects outlined. If any aspects are missing, complete those sections.  </w:t>
      </w:r>
    </w:p>
    <w:p w14:paraId="0416400F" w14:textId="77777777" w:rsidR="00634C00" w:rsidRDefault="00634C00" w:rsidP="00634C00">
      <w:pPr>
        <w:rPr>
          <w:rFonts w:ascii="Calibri" w:hAnsi="Calibri" w:cs="Arial"/>
          <w:sz w:val="20"/>
          <w:szCs w:val="20"/>
        </w:rPr>
      </w:pPr>
    </w:p>
    <w:p w14:paraId="67D78BE2" w14:textId="6F0E0E05" w:rsidR="00634C00" w:rsidRDefault="00705309" w:rsidP="00634C00">
      <w:pPr>
        <w:tabs>
          <w:tab w:val="left" w:pos="4320"/>
          <w:tab w:val="left" w:pos="8010"/>
          <w:tab w:val="left" w:pos="9450"/>
        </w:tabs>
        <w:spacing w:before="60"/>
        <w:ind w:right="72"/>
        <w:rPr>
          <w:rFonts w:ascii="Calibri" w:hAnsi="Calibri" w:cs="Arial"/>
          <w:b/>
          <w:bCs/>
          <w:sz w:val="22"/>
          <w:szCs w:val="22"/>
        </w:rPr>
      </w:pPr>
      <w:r>
        <w:rPr>
          <w:rFonts w:ascii="Calibri" w:hAnsi="Calibri" w:cs="Arial"/>
          <w:b/>
          <w:bCs/>
          <w:sz w:val="22"/>
          <w:szCs w:val="22"/>
        </w:rPr>
        <w:t xml:space="preserve">Section 2. </w:t>
      </w:r>
      <w:r w:rsidR="00634C00" w:rsidRPr="00E81858">
        <w:rPr>
          <w:rFonts w:ascii="Calibri" w:hAnsi="Calibri" w:cs="Arial"/>
          <w:b/>
          <w:bCs/>
          <w:sz w:val="22"/>
          <w:szCs w:val="22"/>
        </w:rPr>
        <w:t>SUPPLY CHAIN MAP &amp; CRITICAL CONTROL POINTS</w:t>
      </w:r>
    </w:p>
    <w:p w14:paraId="236C9F4A" w14:textId="657C4875" w:rsidR="00634C00" w:rsidRPr="00634C00" w:rsidRDefault="00634C00" w:rsidP="00AB0EFF">
      <w:pPr>
        <w:pStyle w:val="ListParagraph"/>
        <w:numPr>
          <w:ilvl w:val="0"/>
          <w:numId w:val="7"/>
        </w:numPr>
        <w:tabs>
          <w:tab w:val="left" w:pos="4320"/>
          <w:tab w:val="left" w:pos="8010"/>
          <w:tab w:val="left" w:pos="9450"/>
        </w:tabs>
        <w:ind w:right="72"/>
        <w:rPr>
          <w:rFonts w:ascii="Calibri" w:hAnsi="Calibri" w:cs="Arial"/>
          <w:sz w:val="20"/>
          <w:szCs w:val="20"/>
        </w:rPr>
      </w:pPr>
      <w:r>
        <w:rPr>
          <w:rFonts w:ascii="Calibri" w:hAnsi="Calibri" w:cs="Arial"/>
          <w:sz w:val="20"/>
          <w:szCs w:val="20"/>
        </w:rPr>
        <w:t xml:space="preserve">Provide </w:t>
      </w:r>
      <w:r w:rsidRPr="00634C00">
        <w:rPr>
          <w:rFonts w:ascii="Calibri" w:hAnsi="Calibri" w:cs="Arial"/>
          <w:sz w:val="20"/>
          <w:szCs w:val="20"/>
        </w:rPr>
        <w:t xml:space="preserve">a separate graphic (flow chart or map) which illustrates all received/incoming </w:t>
      </w:r>
      <w:r w:rsidR="00705309">
        <w:rPr>
          <w:rFonts w:ascii="Calibri" w:hAnsi="Calibri" w:cs="Arial"/>
          <w:sz w:val="20"/>
          <w:szCs w:val="20"/>
        </w:rPr>
        <w:t xml:space="preserve">organic </w:t>
      </w:r>
      <w:r w:rsidRPr="00634C00">
        <w:rPr>
          <w:rFonts w:ascii="Calibri" w:hAnsi="Calibri" w:cs="Arial"/>
          <w:sz w:val="20"/>
          <w:szCs w:val="20"/>
        </w:rPr>
        <w:t>ingredients</w:t>
      </w:r>
      <w:r w:rsidR="00705309">
        <w:rPr>
          <w:rFonts w:ascii="Calibri" w:hAnsi="Calibri" w:cs="Arial"/>
          <w:sz w:val="20"/>
          <w:szCs w:val="20"/>
        </w:rPr>
        <w:t xml:space="preserve"> and/or</w:t>
      </w:r>
      <w:r w:rsidRPr="00634C00">
        <w:rPr>
          <w:rFonts w:ascii="Calibri" w:hAnsi="Calibri" w:cs="Arial"/>
          <w:sz w:val="20"/>
          <w:szCs w:val="20"/>
        </w:rPr>
        <w:t xml:space="preserve"> products in your supply chain. This may include but is not limited </w:t>
      </w:r>
      <w:proofErr w:type="gramStart"/>
      <w:r w:rsidRPr="00634C00">
        <w:rPr>
          <w:rFonts w:ascii="Calibri" w:hAnsi="Calibri" w:cs="Arial"/>
          <w:sz w:val="20"/>
          <w:szCs w:val="20"/>
        </w:rPr>
        <w:t>to:</w:t>
      </w:r>
      <w:proofErr w:type="gramEnd"/>
      <w:r w:rsidRPr="00634C00">
        <w:rPr>
          <w:rFonts w:ascii="Calibri" w:hAnsi="Calibri" w:cs="Arial"/>
          <w:sz w:val="20"/>
          <w:szCs w:val="20"/>
        </w:rPr>
        <w:t xml:space="preserve"> ingredient groups</w:t>
      </w:r>
      <w:r w:rsidR="00705309">
        <w:rPr>
          <w:rFonts w:ascii="Calibri" w:hAnsi="Calibri" w:cs="Arial"/>
          <w:sz w:val="20"/>
          <w:szCs w:val="20"/>
        </w:rPr>
        <w:t xml:space="preserve"> (such as organic seed)</w:t>
      </w:r>
      <w:r w:rsidRPr="00634C00">
        <w:rPr>
          <w:rFonts w:ascii="Calibri" w:hAnsi="Calibri" w:cs="Arial"/>
          <w:sz w:val="20"/>
          <w:szCs w:val="20"/>
        </w:rPr>
        <w:t xml:space="preserve">, </w:t>
      </w:r>
      <w:r>
        <w:rPr>
          <w:rFonts w:ascii="Calibri" w:hAnsi="Calibri" w:cs="Arial"/>
          <w:sz w:val="20"/>
          <w:szCs w:val="20"/>
        </w:rPr>
        <w:t>certification</w:t>
      </w:r>
      <w:r w:rsidRPr="00634C00">
        <w:rPr>
          <w:rFonts w:ascii="Calibri" w:hAnsi="Calibri" w:cs="Arial"/>
          <w:sz w:val="20"/>
          <w:szCs w:val="20"/>
        </w:rPr>
        <w:t xml:space="preserve"> status of each entity involved, location of suppliers, transportation events, storage, events and all other handling activities. This flow chart or map should highlight Critical Control Points. </w:t>
      </w:r>
    </w:p>
    <w:p w14:paraId="2268DA6B" w14:textId="73AB27D0" w:rsidR="00634C00" w:rsidRPr="00E81858" w:rsidRDefault="00634C00" w:rsidP="00E81858">
      <w:pPr>
        <w:tabs>
          <w:tab w:val="left" w:pos="4320"/>
          <w:tab w:val="left" w:pos="8010"/>
          <w:tab w:val="left" w:pos="9450"/>
        </w:tabs>
        <w:ind w:right="72"/>
        <w:rPr>
          <w:rFonts w:ascii="Calibri" w:hAnsi="Calibri" w:cs="Arial"/>
          <w:sz w:val="20"/>
          <w:szCs w:val="20"/>
        </w:rPr>
      </w:pPr>
      <w:r>
        <w:rPr>
          <w:rFonts w:ascii="Calibri" w:hAnsi="Calibri" w:cs="Arial"/>
          <w:sz w:val="20"/>
          <w:szCs w:val="20"/>
        </w:rPr>
        <w:t xml:space="preserve">        </w:t>
      </w:r>
      <w:r w:rsidRPr="00E81858">
        <w:rPr>
          <w:rFonts w:ascii="Calibri" w:hAnsi="Calibri" w:cs="Arial"/>
          <w:sz w:val="20"/>
          <w:szCs w:val="20"/>
        </w:rPr>
        <w:t> </w:t>
      </w:r>
      <w:r w:rsidRPr="008C6796">
        <w:rPr>
          <w:rFonts w:ascii="Calibri" w:hAnsi="Calibri" w:cs="Arial"/>
          <w:sz w:val="20"/>
          <w:szCs w:val="20"/>
        </w:rPr>
        <w:fldChar w:fldCharType="begin">
          <w:ffData>
            <w:name w:val="Check15"/>
            <w:enabled/>
            <w:calcOnExit w:val="0"/>
            <w:checkBox>
              <w:sizeAuto/>
              <w:default w:val="0"/>
            </w:checkBox>
          </w:ffData>
        </w:fldChar>
      </w:r>
      <w:r w:rsidRPr="008C6796">
        <w:rPr>
          <w:rFonts w:ascii="Calibri" w:hAnsi="Calibri" w:cs="Arial"/>
          <w:sz w:val="20"/>
          <w:szCs w:val="20"/>
        </w:rPr>
        <w:instrText xml:space="preserve"> FORMCHECKBOX </w:instrText>
      </w:r>
      <w:r w:rsidR="0059149F">
        <w:rPr>
          <w:rFonts w:ascii="Calibri" w:hAnsi="Calibri" w:cs="Arial"/>
          <w:sz w:val="20"/>
          <w:szCs w:val="20"/>
        </w:rPr>
      </w:r>
      <w:r w:rsidR="0059149F">
        <w:rPr>
          <w:rFonts w:ascii="Calibri" w:hAnsi="Calibri" w:cs="Arial"/>
          <w:sz w:val="20"/>
          <w:szCs w:val="20"/>
        </w:rPr>
        <w:fldChar w:fldCharType="separate"/>
      </w:r>
      <w:r w:rsidRPr="008C6796">
        <w:rPr>
          <w:rFonts w:ascii="Calibri" w:hAnsi="Calibri" w:cs="Arial"/>
          <w:sz w:val="20"/>
          <w:szCs w:val="20"/>
        </w:rPr>
        <w:fldChar w:fldCharType="end"/>
      </w:r>
      <w:r>
        <w:rPr>
          <w:rFonts w:ascii="Calibri" w:hAnsi="Calibri" w:cs="Arial"/>
          <w:sz w:val="20"/>
          <w:szCs w:val="20"/>
        </w:rPr>
        <w:t xml:space="preserve"> </w:t>
      </w:r>
      <w:r w:rsidRPr="00E81858">
        <w:rPr>
          <w:rFonts w:ascii="Calibri" w:hAnsi="Calibri" w:cs="Arial"/>
          <w:sz w:val="20"/>
          <w:szCs w:val="20"/>
        </w:rPr>
        <w:t xml:space="preserve"> Attached</w:t>
      </w:r>
      <w:r>
        <w:rPr>
          <w:rFonts w:ascii="Calibri" w:hAnsi="Calibri" w:cs="Arial"/>
          <w:sz w:val="20"/>
          <w:szCs w:val="20"/>
        </w:rPr>
        <w:br/>
      </w:r>
    </w:p>
    <w:p w14:paraId="545DC120" w14:textId="6BF49D4C" w:rsidR="00634C00" w:rsidRDefault="00634C00" w:rsidP="00AB0EFF">
      <w:pPr>
        <w:pStyle w:val="ListParagraph"/>
        <w:numPr>
          <w:ilvl w:val="0"/>
          <w:numId w:val="7"/>
        </w:numPr>
        <w:tabs>
          <w:tab w:val="left" w:pos="4320"/>
          <w:tab w:val="left" w:pos="8010"/>
          <w:tab w:val="left" w:pos="9450"/>
        </w:tabs>
        <w:ind w:right="72"/>
        <w:rPr>
          <w:rFonts w:ascii="Calibri" w:hAnsi="Calibri" w:cs="Arial"/>
          <w:sz w:val="20"/>
          <w:szCs w:val="20"/>
        </w:rPr>
      </w:pPr>
      <w:r w:rsidRPr="00634C00">
        <w:rPr>
          <w:rFonts w:ascii="Calibri" w:hAnsi="Calibri" w:cs="Arial"/>
          <w:sz w:val="20"/>
          <w:szCs w:val="20"/>
        </w:rPr>
        <w:t>How and where do you identify suppliers of organic products in your operations recordkeeping system? (e.g.</w:t>
      </w:r>
      <w:r w:rsidR="00DD1BCE">
        <w:rPr>
          <w:rFonts w:ascii="Calibri" w:hAnsi="Calibri" w:cs="Arial"/>
          <w:sz w:val="20"/>
          <w:szCs w:val="20"/>
        </w:rPr>
        <w:t xml:space="preserve">, </w:t>
      </w:r>
      <w:r w:rsidRPr="00634C00">
        <w:rPr>
          <w:rFonts w:ascii="Calibri" w:hAnsi="Calibri" w:cs="Arial"/>
          <w:sz w:val="20"/>
          <w:szCs w:val="20"/>
        </w:rPr>
        <w:t xml:space="preserve">suppliers are tracked through </w:t>
      </w:r>
      <w:r w:rsidR="00705309">
        <w:rPr>
          <w:rFonts w:ascii="Calibri" w:hAnsi="Calibri" w:cs="Arial"/>
          <w:sz w:val="20"/>
          <w:szCs w:val="20"/>
        </w:rPr>
        <w:t>a</w:t>
      </w:r>
      <w:r w:rsidRPr="00634C00">
        <w:rPr>
          <w:rFonts w:ascii="Calibri" w:hAnsi="Calibri" w:cs="Arial"/>
          <w:sz w:val="20"/>
          <w:szCs w:val="20"/>
        </w:rPr>
        <w:t xml:space="preserve"> supplier list.) </w:t>
      </w:r>
    </w:p>
    <w:tbl>
      <w:tblPr>
        <w:tblW w:w="10530" w:type="dxa"/>
        <w:tblInd w:w="205" w:type="dxa"/>
        <w:tblCellMar>
          <w:left w:w="115" w:type="dxa"/>
          <w:right w:w="115" w:type="dxa"/>
        </w:tblCellMar>
        <w:tblLook w:val="01E0" w:firstRow="1" w:lastRow="1" w:firstColumn="1" w:lastColumn="1" w:noHBand="0" w:noVBand="0"/>
      </w:tblPr>
      <w:tblGrid>
        <w:gridCol w:w="10530"/>
      </w:tblGrid>
      <w:tr w:rsidR="00705309" w:rsidRPr="00B43698" w14:paraId="5833D569" w14:textId="77777777" w:rsidTr="00C827D9">
        <w:trPr>
          <w:trHeight w:val="360"/>
        </w:trPr>
        <w:tc>
          <w:tcPr>
            <w:tcW w:w="10530" w:type="dxa"/>
            <w:tcBorders>
              <w:top w:val="nil"/>
              <w:left w:val="nil"/>
              <w:bottom w:val="single" w:sz="4" w:space="0" w:color="auto"/>
              <w:right w:val="nil"/>
            </w:tcBorders>
            <w:vAlign w:val="center"/>
          </w:tcPr>
          <w:p w14:paraId="45DA0663" w14:textId="4D712708" w:rsidR="00705309" w:rsidRPr="00A71777" w:rsidRDefault="00705309" w:rsidP="00A71777">
            <w:pPr>
              <w:rPr>
                <w:rFonts w:ascii="Calibri" w:hAnsi="Calibri" w:cs="Arial"/>
                <w:sz w:val="20"/>
                <w:szCs w:val="20"/>
              </w:rPr>
            </w:pPr>
            <w:r w:rsidRPr="00A71777">
              <w:rPr>
                <w:rFonts w:ascii="Calibri" w:hAnsi="Calibri" w:cs="Arial"/>
                <w:sz w:val="20"/>
                <w:szCs w:val="20"/>
              </w:rPr>
              <w:fldChar w:fldCharType="begin">
                <w:ffData>
                  <w:name w:val="Text36"/>
                  <w:enabled/>
                  <w:calcOnExit w:val="0"/>
                  <w:textInput/>
                </w:ffData>
              </w:fldChar>
            </w:r>
            <w:r w:rsidRPr="00A71777">
              <w:rPr>
                <w:rFonts w:ascii="Calibri" w:hAnsi="Calibri" w:cs="Arial"/>
                <w:sz w:val="20"/>
                <w:szCs w:val="20"/>
              </w:rPr>
              <w:instrText xml:space="preserve"> FORMTEXT </w:instrText>
            </w:r>
            <w:r w:rsidRPr="00A71777">
              <w:rPr>
                <w:rFonts w:ascii="Calibri" w:hAnsi="Calibri" w:cs="Arial"/>
                <w:sz w:val="20"/>
                <w:szCs w:val="20"/>
              </w:rPr>
            </w:r>
            <w:r w:rsidRPr="00A71777">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A71777">
              <w:rPr>
                <w:rFonts w:ascii="Calibri" w:hAnsi="Calibri" w:cs="Arial"/>
                <w:sz w:val="20"/>
                <w:szCs w:val="20"/>
              </w:rPr>
              <w:fldChar w:fldCharType="end"/>
            </w:r>
          </w:p>
        </w:tc>
      </w:tr>
      <w:tr w:rsidR="00705309" w:rsidRPr="00B43698" w14:paraId="253275DD" w14:textId="77777777" w:rsidTr="00C827D9">
        <w:trPr>
          <w:trHeight w:val="360"/>
        </w:trPr>
        <w:tc>
          <w:tcPr>
            <w:tcW w:w="10530" w:type="dxa"/>
            <w:tcBorders>
              <w:top w:val="nil"/>
              <w:left w:val="nil"/>
              <w:bottom w:val="single" w:sz="4" w:space="0" w:color="auto"/>
              <w:right w:val="nil"/>
            </w:tcBorders>
            <w:vAlign w:val="center"/>
          </w:tcPr>
          <w:p w14:paraId="578F07FE" w14:textId="77497990" w:rsidR="00705309" w:rsidRPr="00B43698" w:rsidRDefault="00705309" w:rsidP="00C827D9">
            <w:pPr>
              <w:rPr>
                <w:rFonts w:ascii="Calibri" w:hAnsi="Calibri" w:cs="Arial"/>
                <w:sz w:val="20"/>
                <w:szCs w:val="20"/>
              </w:rPr>
            </w:pPr>
            <w:r w:rsidRPr="00B43698">
              <w:rPr>
                <w:rFonts w:ascii="Calibri" w:hAnsi="Calibri" w:cs="Arial"/>
                <w:sz w:val="20"/>
                <w:szCs w:val="20"/>
              </w:rPr>
              <w:fldChar w:fldCharType="begin">
                <w:ffData>
                  <w:name w:val="Text36"/>
                  <w:enabled/>
                  <w:calcOnExit w:val="0"/>
                  <w:textInput/>
                </w:ffData>
              </w:fldChar>
            </w:r>
            <w:r w:rsidRPr="00B43698">
              <w:rPr>
                <w:rFonts w:ascii="Calibri" w:hAnsi="Calibri" w:cs="Arial"/>
                <w:sz w:val="20"/>
                <w:szCs w:val="20"/>
              </w:rPr>
              <w:instrText xml:space="preserve"> FORMTEXT </w:instrText>
            </w:r>
            <w:r w:rsidRPr="00B43698">
              <w:rPr>
                <w:rFonts w:ascii="Calibri" w:hAnsi="Calibri" w:cs="Arial"/>
                <w:sz w:val="20"/>
                <w:szCs w:val="20"/>
              </w:rPr>
            </w:r>
            <w:r w:rsidRPr="00B43698">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B43698">
              <w:rPr>
                <w:rFonts w:ascii="Calibri" w:hAnsi="Calibri" w:cs="Arial"/>
                <w:sz w:val="20"/>
                <w:szCs w:val="20"/>
              </w:rPr>
              <w:fldChar w:fldCharType="end"/>
            </w:r>
          </w:p>
        </w:tc>
      </w:tr>
      <w:tr w:rsidR="00705309" w:rsidRPr="00B43698" w14:paraId="0B4C0C8E" w14:textId="77777777" w:rsidTr="00C827D9">
        <w:trPr>
          <w:trHeight w:val="287"/>
        </w:trPr>
        <w:tc>
          <w:tcPr>
            <w:tcW w:w="10530" w:type="dxa"/>
            <w:tcBorders>
              <w:top w:val="nil"/>
              <w:left w:val="nil"/>
              <w:bottom w:val="single" w:sz="4" w:space="0" w:color="auto"/>
              <w:right w:val="nil"/>
            </w:tcBorders>
            <w:vAlign w:val="center"/>
          </w:tcPr>
          <w:p w14:paraId="1BE069EB" w14:textId="44885754" w:rsidR="00705309" w:rsidRPr="00B43698" w:rsidRDefault="00705309" w:rsidP="00C827D9">
            <w:pPr>
              <w:rPr>
                <w:rFonts w:ascii="Calibri" w:hAnsi="Calibri" w:cs="Arial"/>
                <w:sz w:val="20"/>
                <w:szCs w:val="20"/>
              </w:rPr>
            </w:pPr>
            <w:r w:rsidRPr="00B43698">
              <w:rPr>
                <w:rFonts w:ascii="Calibri" w:hAnsi="Calibri" w:cs="Arial"/>
                <w:sz w:val="20"/>
                <w:szCs w:val="20"/>
              </w:rPr>
              <w:fldChar w:fldCharType="begin">
                <w:ffData>
                  <w:name w:val="Text36"/>
                  <w:enabled/>
                  <w:calcOnExit w:val="0"/>
                  <w:textInput/>
                </w:ffData>
              </w:fldChar>
            </w:r>
            <w:r w:rsidRPr="00B43698">
              <w:rPr>
                <w:rFonts w:ascii="Calibri" w:hAnsi="Calibri" w:cs="Arial"/>
                <w:sz w:val="20"/>
                <w:szCs w:val="20"/>
              </w:rPr>
              <w:instrText xml:space="preserve"> FORMTEXT </w:instrText>
            </w:r>
            <w:r w:rsidRPr="00B43698">
              <w:rPr>
                <w:rFonts w:ascii="Calibri" w:hAnsi="Calibri" w:cs="Arial"/>
                <w:sz w:val="20"/>
                <w:szCs w:val="20"/>
              </w:rPr>
            </w:r>
            <w:r w:rsidRPr="00B43698">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B43698">
              <w:rPr>
                <w:rFonts w:ascii="Calibri" w:hAnsi="Calibri" w:cs="Arial"/>
                <w:sz w:val="20"/>
                <w:szCs w:val="20"/>
              </w:rPr>
              <w:fldChar w:fldCharType="end"/>
            </w:r>
          </w:p>
        </w:tc>
      </w:tr>
    </w:tbl>
    <w:p w14:paraId="6BCF6247" w14:textId="77777777" w:rsidR="00705309" w:rsidRPr="00634C00" w:rsidRDefault="00705309" w:rsidP="00A71777">
      <w:pPr>
        <w:pStyle w:val="ListParagraph"/>
        <w:tabs>
          <w:tab w:val="left" w:pos="4320"/>
          <w:tab w:val="left" w:pos="8010"/>
          <w:tab w:val="left" w:pos="9450"/>
        </w:tabs>
        <w:ind w:left="360" w:right="72"/>
        <w:rPr>
          <w:rFonts w:ascii="Calibri" w:hAnsi="Calibri" w:cs="Arial"/>
          <w:sz w:val="20"/>
          <w:szCs w:val="20"/>
        </w:rPr>
      </w:pPr>
    </w:p>
    <w:p w14:paraId="2C5577B6" w14:textId="77777777" w:rsidR="00634C00" w:rsidRDefault="00634C00" w:rsidP="00E81858">
      <w:pPr>
        <w:pStyle w:val="ListParagraph"/>
        <w:tabs>
          <w:tab w:val="left" w:pos="4320"/>
          <w:tab w:val="left" w:pos="8010"/>
          <w:tab w:val="left" w:pos="9450"/>
        </w:tabs>
        <w:spacing w:before="60"/>
        <w:ind w:left="360" w:right="72"/>
        <w:rPr>
          <w:rFonts w:ascii="Calibri" w:hAnsi="Calibri" w:cs="Arial"/>
          <w:sz w:val="20"/>
          <w:szCs w:val="20"/>
        </w:rPr>
      </w:pPr>
    </w:p>
    <w:p w14:paraId="4579F373" w14:textId="5F8FD7C5" w:rsidR="00634C00" w:rsidRDefault="00634C00" w:rsidP="00AB0EFF">
      <w:pPr>
        <w:pStyle w:val="ListParagraph"/>
        <w:numPr>
          <w:ilvl w:val="0"/>
          <w:numId w:val="7"/>
        </w:numPr>
        <w:tabs>
          <w:tab w:val="left" w:pos="4320"/>
          <w:tab w:val="left" w:pos="8010"/>
          <w:tab w:val="left" w:pos="9450"/>
        </w:tabs>
        <w:spacing w:before="60"/>
        <w:ind w:right="72"/>
        <w:rPr>
          <w:rFonts w:ascii="Calibri" w:hAnsi="Calibri" w:cs="Arial"/>
          <w:sz w:val="20"/>
          <w:szCs w:val="20"/>
        </w:rPr>
      </w:pPr>
      <w:r>
        <w:rPr>
          <w:rFonts w:ascii="Calibri" w:hAnsi="Calibri" w:cs="Arial"/>
          <w:sz w:val="20"/>
          <w:szCs w:val="20"/>
        </w:rPr>
        <w:t>I</w:t>
      </w:r>
      <w:r w:rsidRPr="00634C00">
        <w:rPr>
          <w:rFonts w:ascii="Calibri" w:hAnsi="Calibri" w:cs="Arial"/>
          <w:sz w:val="20"/>
          <w:szCs w:val="20"/>
        </w:rPr>
        <w:t>dentify the critical control points in your supply chain where organic fraud or loss of organic status are most likely to occur. You may attach a separate graphic or flow chart/map or include these points in the supply chain map that illustrates the supply chain and potential risk areas. For any points of risk ensure they are added to the vulnerability assessment below and mitigation strategies are defined.</w:t>
      </w:r>
    </w:p>
    <w:p w14:paraId="727D5B1D" w14:textId="6F35E131" w:rsidR="00634C00" w:rsidRDefault="00114C6B" w:rsidP="00114C6B">
      <w:pPr>
        <w:pStyle w:val="ListParagraph"/>
        <w:tabs>
          <w:tab w:val="left" w:pos="4320"/>
          <w:tab w:val="left" w:pos="8010"/>
          <w:tab w:val="left" w:pos="9450"/>
        </w:tabs>
        <w:spacing w:before="60"/>
        <w:ind w:left="360" w:right="72"/>
        <w:rPr>
          <w:rFonts w:ascii="Calibri" w:hAnsi="Calibri" w:cs="Arial"/>
          <w:i/>
          <w:iCs/>
          <w:sz w:val="20"/>
          <w:szCs w:val="20"/>
        </w:rPr>
      </w:pPr>
      <w:r>
        <w:rPr>
          <w:rFonts w:ascii="Calibri" w:hAnsi="Calibri" w:cs="Arial"/>
          <w:i/>
          <w:iCs/>
          <w:sz w:val="20"/>
          <w:szCs w:val="20"/>
        </w:rPr>
        <w:t>Note, a</w:t>
      </w:r>
      <w:r w:rsidR="00634C00" w:rsidRPr="00634C00">
        <w:rPr>
          <w:rFonts w:ascii="Calibri" w:hAnsi="Calibri" w:cs="Arial"/>
          <w:i/>
          <w:iCs/>
          <w:sz w:val="20"/>
          <w:szCs w:val="20"/>
        </w:rPr>
        <w:t xml:space="preserve"> Critical Control Point (CCP) is a specific stage in a process where control measures are applied to prevent, eliminate, or reduce risk to an acceptable level, ensuring the integrity and quality of a product.</w:t>
      </w:r>
    </w:p>
    <w:tbl>
      <w:tblPr>
        <w:tblW w:w="10530" w:type="dxa"/>
        <w:tblInd w:w="205" w:type="dxa"/>
        <w:tblCellMar>
          <w:left w:w="115" w:type="dxa"/>
          <w:right w:w="115" w:type="dxa"/>
        </w:tblCellMar>
        <w:tblLook w:val="01E0" w:firstRow="1" w:lastRow="1" w:firstColumn="1" w:lastColumn="1" w:noHBand="0" w:noVBand="0"/>
      </w:tblPr>
      <w:tblGrid>
        <w:gridCol w:w="10530"/>
      </w:tblGrid>
      <w:tr w:rsidR="00705309" w:rsidRPr="00B43698" w14:paraId="527FDB59" w14:textId="77777777" w:rsidTr="00C827D9">
        <w:trPr>
          <w:trHeight w:val="360"/>
        </w:trPr>
        <w:tc>
          <w:tcPr>
            <w:tcW w:w="10530" w:type="dxa"/>
            <w:tcBorders>
              <w:top w:val="nil"/>
              <w:left w:val="nil"/>
              <w:bottom w:val="single" w:sz="4" w:space="0" w:color="auto"/>
              <w:right w:val="nil"/>
            </w:tcBorders>
            <w:vAlign w:val="center"/>
          </w:tcPr>
          <w:p w14:paraId="256C9AEA" w14:textId="17683474" w:rsidR="00705309" w:rsidRPr="00B43698" w:rsidRDefault="00705309" w:rsidP="00C827D9">
            <w:pPr>
              <w:rPr>
                <w:rFonts w:ascii="Calibri" w:hAnsi="Calibri" w:cs="Arial"/>
                <w:sz w:val="20"/>
                <w:szCs w:val="20"/>
              </w:rPr>
            </w:pPr>
            <w:r w:rsidRPr="00B43698">
              <w:rPr>
                <w:rFonts w:ascii="Calibri" w:hAnsi="Calibri" w:cs="Arial"/>
                <w:sz w:val="20"/>
                <w:szCs w:val="20"/>
              </w:rPr>
              <w:fldChar w:fldCharType="begin">
                <w:ffData>
                  <w:name w:val="Text36"/>
                  <w:enabled/>
                  <w:calcOnExit w:val="0"/>
                  <w:textInput/>
                </w:ffData>
              </w:fldChar>
            </w:r>
            <w:r w:rsidRPr="00B43698">
              <w:rPr>
                <w:rFonts w:ascii="Calibri" w:hAnsi="Calibri" w:cs="Arial"/>
                <w:sz w:val="20"/>
                <w:szCs w:val="20"/>
              </w:rPr>
              <w:instrText xml:space="preserve"> FORMTEXT </w:instrText>
            </w:r>
            <w:r w:rsidRPr="00B43698">
              <w:rPr>
                <w:rFonts w:ascii="Calibri" w:hAnsi="Calibri" w:cs="Arial"/>
                <w:sz w:val="20"/>
                <w:szCs w:val="20"/>
              </w:rPr>
            </w:r>
            <w:r w:rsidRPr="00B43698">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B43698">
              <w:rPr>
                <w:rFonts w:ascii="Calibri" w:hAnsi="Calibri" w:cs="Arial"/>
                <w:sz w:val="20"/>
                <w:szCs w:val="20"/>
              </w:rPr>
              <w:fldChar w:fldCharType="end"/>
            </w:r>
          </w:p>
        </w:tc>
      </w:tr>
      <w:tr w:rsidR="00705309" w:rsidRPr="00B43698" w14:paraId="67ABE270" w14:textId="77777777" w:rsidTr="00C827D9">
        <w:trPr>
          <w:trHeight w:val="360"/>
        </w:trPr>
        <w:tc>
          <w:tcPr>
            <w:tcW w:w="10530" w:type="dxa"/>
            <w:tcBorders>
              <w:top w:val="nil"/>
              <w:left w:val="nil"/>
              <w:bottom w:val="single" w:sz="4" w:space="0" w:color="auto"/>
              <w:right w:val="nil"/>
            </w:tcBorders>
            <w:vAlign w:val="center"/>
          </w:tcPr>
          <w:p w14:paraId="0E0EC518" w14:textId="08594915" w:rsidR="00705309" w:rsidRPr="00B43698" w:rsidRDefault="00705309" w:rsidP="00C827D9">
            <w:pPr>
              <w:rPr>
                <w:rFonts w:ascii="Calibri" w:hAnsi="Calibri" w:cs="Arial"/>
                <w:sz w:val="20"/>
                <w:szCs w:val="20"/>
              </w:rPr>
            </w:pPr>
            <w:r w:rsidRPr="00B43698">
              <w:rPr>
                <w:rFonts w:ascii="Calibri" w:hAnsi="Calibri" w:cs="Arial"/>
                <w:sz w:val="20"/>
                <w:szCs w:val="20"/>
              </w:rPr>
              <w:fldChar w:fldCharType="begin">
                <w:ffData>
                  <w:name w:val="Text36"/>
                  <w:enabled/>
                  <w:calcOnExit w:val="0"/>
                  <w:textInput/>
                </w:ffData>
              </w:fldChar>
            </w:r>
            <w:r w:rsidRPr="00B43698">
              <w:rPr>
                <w:rFonts w:ascii="Calibri" w:hAnsi="Calibri" w:cs="Arial"/>
                <w:sz w:val="20"/>
                <w:szCs w:val="20"/>
              </w:rPr>
              <w:instrText xml:space="preserve"> FORMTEXT </w:instrText>
            </w:r>
            <w:r w:rsidRPr="00B43698">
              <w:rPr>
                <w:rFonts w:ascii="Calibri" w:hAnsi="Calibri" w:cs="Arial"/>
                <w:sz w:val="20"/>
                <w:szCs w:val="20"/>
              </w:rPr>
            </w:r>
            <w:r w:rsidRPr="00B43698">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B43698">
              <w:rPr>
                <w:rFonts w:ascii="Calibri" w:hAnsi="Calibri" w:cs="Arial"/>
                <w:sz w:val="20"/>
                <w:szCs w:val="20"/>
              </w:rPr>
              <w:fldChar w:fldCharType="end"/>
            </w:r>
          </w:p>
        </w:tc>
      </w:tr>
      <w:tr w:rsidR="00705309" w:rsidRPr="00B43698" w14:paraId="47A2177A" w14:textId="77777777" w:rsidTr="00C827D9">
        <w:trPr>
          <w:trHeight w:val="287"/>
        </w:trPr>
        <w:tc>
          <w:tcPr>
            <w:tcW w:w="10530" w:type="dxa"/>
            <w:tcBorders>
              <w:top w:val="nil"/>
              <w:left w:val="nil"/>
              <w:bottom w:val="single" w:sz="4" w:space="0" w:color="auto"/>
              <w:right w:val="nil"/>
            </w:tcBorders>
            <w:vAlign w:val="center"/>
          </w:tcPr>
          <w:p w14:paraId="481ACFC8" w14:textId="39362CEC" w:rsidR="00705309" w:rsidRPr="00B43698" w:rsidRDefault="00705309" w:rsidP="00C827D9">
            <w:pPr>
              <w:rPr>
                <w:rFonts w:ascii="Calibri" w:hAnsi="Calibri" w:cs="Arial"/>
                <w:sz w:val="20"/>
                <w:szCs w:val="20"/>
              </w:rPr>
            </w:pPr>
            <w:r w:rsidRPr="00B43698">
              <w:rPr>
                <w:rFonts w:ascii="Calibri" w:hAnsi="Calibri" w:cs="Arial"/>
                <w:sz w:val="20"/>
                <w:szCs w:val="20"/>
              </w:rPr>
              <w:fldChar w:fldCharType="begin">
                <w:ffData>
                  <w:name w:val="Text36"/>
                  <w:enabled/>
                  <w:calcOnExit w:val="0"/>
                  <w:textInput/>
                </w:ffData>
              </w:fldChar>
            </w:r>
            <w:r w:rsidRPr="00B43698">
              <w:rPr>
                <w:rFonts w:ascii="Calibri" w:hAnsi="Calibri" w:cs="Arial"/>
                <w:sz w:val="20"/>
                <w:szCs w:val="20"/>
              </w:rPr>
              <w:instrText xml:space="preserve"> FORMTEXT </w:instrText>
            </w:r>
            <w:r w:rsidRPr="00B43698">
              <w:rPr>
                <w:rFonts w:ascii="Calibri" w:hAnsi="Calibri" w:cs="Arial"/>
                <w:sz w:val="20"/>
                <w:szCs w:val="20"/>
              </w:rPr>
            </w:r>
            <w:r w:rsidRPr="00B43698">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B43698">
              <w:rPr>
                <w:rFonts w:ascii="Calibri" w:hAnsi="Calibri" w:cs="Arial"/>
                <w:sz w:val="20"/>
                <w:szCs w:val="20"/>
              </w:rPr>
              <w:fldChar w:fldCharType="end"/>
            </w:r>
          </w:p>
        </w:tc>
      </w:tr>
    </w:tbl>
    <w:p w14:paraId="010D1754" w14:textId="77777777" w:rsidR="00705309" w:rsidRDefault="00705309" w:rsidP="00114C6B">
      <w:pPr>
        <w:pStyle w:val="ListParagraph"/>
        <w:tabs>
          <w:tab w:val="left" w:pos="4320"/>
          <w:tab w:val="left" w:pos="8010"/>
          <w:tab w:val="left" w:pos="9450"/>
        </w:tabs>
        <w:spacing w:before="60"/>
        <w:ind w:left="360" w:right="72"/>
        <w:rPr>
          <w:rFonts w:ascii="Calibri" w:hAnsi="Calibri" w:cs="Arial"/>
          <w:i/>
          <w:iCs/>
          <w:sz w:val="20"/>
          <w:szCs w:val="20"/>
        </w:rPr>
      </w:pPr>
    </w:p>
    <w:p w14:paraId="1DD1764B" w14:textId="40F96C17" w:rsidR="00114C6B" w:rsidRPr="00634C00" w:rsidRDefault="00114C6B" w:rsidP="00E81858">
      <w:pPr>
        <w:pStyle w:val="ListParagraph"/>
        <w:tabs>
          <w:tab w:val="left" w:pos="4320"/>
          <w:tab w:val="left" w:pos="8010"/>
          <w:tab w:val="left" w:pos="9450"/>
        </w:tabs>
        <w:spacing w:before="60"/>
        <w:ind w:left="360" w:right="72"/>
        <w:rPr>
          <w:rFonts w:ascii="Calibri" w:hAnsi="Calibri" w:cs="Arial"/>
          <w:sz w:val="20"/>
          <w:szCs w:val="20"/>
        </w:rPr>
      </w:pPr>
    </w:p>
    <w:p w14:paraId="2FD224D8" w14:textId="220D3093" w:rsidR="00634C00" w:rsidRDefault="00705309" w:rsidP="00114C6B">
      <w:pPr>
        <w:tabs>
          <w:tab w:val="left" w:pos="4320"/>
          <w:tab w:val="left" w:pos="8010"/>
          <w:tab w:val="left" w:pos="9450"/>
        </w:tabs>
        <w:spacing w:before="60"/>
        <w:ind w:right="72"/>
        <w:rPr>
          <w:rFonts w:ascii="Calibri" w:hAnsi="Calibri" w:cs="Calibri"/>
          <w:i/>
          <w:iCs/>
          <w:color w:val="000000"/>
          <w:sz w:val="20"/>
          <w:szCs w:val="20"/>
        </w:rPr>
      </w:pPr>
      <w:r>
        <w:rPr>
          <w:rFonts w:ascii="Calibri" w:hAnsi="Calibri" w:cs="Arial"/>
          <w:b/>
          <w:bCs/>
          <w:sz w:val="22"/>
          <w:szCs w:val="22"/>
        </w:rPr>
        <w:t xml:space="preserve">Section 3. </w:t>
      </w:r>
      <w:r w:rsidR="00114C6B">
        <w:rPr>
          <w:rFonts w:ascii="Calibri" w:hAnsi="Calibri" w:cs="Arial"/>
          <w:b/>
          <w:bCs/>
          <w:sz w:val="22"/>
          <w:szCs w:val="22"/>
        </w:rPr>
        <w:t>VULNERABILITY ASSESSMENT</w:t>
      </w:r>
      <w:r w:rsidR="00E81858">
        <w:rPr>
          <w:rFonts w:ascii="Calibri" w:hAnsi="Calibri" w:cs="Arial"/>
          <w:b/>
          <w:bCs/>
          <w:sz w:val="22"/>
          <w:szCs w:val="22"/>
        </w:rPr>
        <w:br/>
      </w:r>
      <w:r w:rsidR="00E81858">
        <w:rPr>
          <w:rFonts w:ascii="Calibri" w:hAnsi="Calibri" w:cs="Arial"/>
          <w:i/>
          <w:iCs/>
          <w:sz w:val="20"/>
          <w:szCs w:val="20"/>
        </w:rPr>
        <w:t xml:space="preserve">A </w:t>
      </w:r>
      <w:r w:rsidR="00E81858">
        <w:rPr>
          <w:rFonts w:ascii="Calibri" w:hAnsi="Calibri" w:cs="Calibri"/>
          <w:i/>
          <w:iCs/>
          <w:color w:val="000000"/>
          <w:sz w:val="20"/>
          <w:szCs w:val="20"/>
        </w:rPr>
        <w:t>vulnerability assessment is a systematic evaluation that identifies and analyzes weaknesses or susceptibilities in a system, process, or organization, helping to anticipate potential risks and develop effective strategies for prevention and mitigation.</w:t>
      </w:r>
    </w:p>
    <w:p w14:paraId="20AE4B8C" w14:textId="224362EC" w:rsidR="00E81858" w:rsidRDefault="00E81858" w:rsidP="00AB0EFF">
      <w:pPr>
        <w:pStyle w:val="ListParagraph"/>
        <w:numPr>
          <w:ilvl w:val="0"/>
          <w:numId w:val="8"/>
        </w:numPr>
        <w:tabs>
          <w:tab w:val="left" w:pos="4320"/>
          <w:tab w:val="left" w:pos="8010"/>
          <w:tab w:val="left" w:pos="9450"/>
        </w:tabs>
        <w:spacing w:before="60"/>
        <w:ind w:right="72"/>
        <w:rPr>
          <w:rFonts w:ascii="Calibri" w:hAnsi="Calibri" w:cs="Arial"/>
          <w:sz w:val="20"/>
          <w:szCs w:val="20"/>
        </w:rPr>
      </w:pPr>
      <w:r>
        <w:rPr>
          <w:rFonts w:ascii="Calibri" w:hAnsi="Calibri" w:cs="Arial"/>
          <w:sz w:val="20"/>
          <w:szCs w:val="20"/>
        </w:rPr>
        <w:t xml:space="preserve">Explain </w:t>
      </w:r>
      <w:r w:rsidRPr="00E81858">
        <w:rPr>
          <w:rFonts w:ascii="Calibri" w:hAnsi="Calibri" w:cs="Arial"/>
          <w:sz w:val="20"/>
          <w:szCs w:val="20"/>
        </w:rPr>
        <w:t xml:space="preserve">your process of performing a vulnerability assessment, including the actions you took and the factors you considered. These factors could involve the supplier's certification status, where they are located (imported or domestic), economic aspects (like ingredient scarcity or high demand), agronomic factors (such as vulnerability to pests or diseases), supply chain details (including handling of organic and conventional products), </w:t>
      </w:r>
      <w:r w:rsidR="00705309">
        <w:rPr>
          <w:rFonts w:ascii="Calibri" w:hAnsi="Calibri" w:cs="Arial"/>
          <w:sz w:val="20"/>
          <w:szCs w:val="20"/>
        </w:rPr>
        <w:t>or</w:t>
      </w:r>
      <w:r w:rsidR="00705309" w:rsidRPr="00E81858">
        <w:rPr>
          <w:rFonts w:ascii="Calibri" w:hAnsi="Calibri" w:cs="Arial"/>
          <w:sz w:val="20"/>
          <w:szCs w:val="20"/>
        </w:rPr>
        <w:t xml:space="preserve"> </w:t>
      </w:r>
      <w:r w:rsidRPr="00E81858">
        <w:rPr>
          <w:rFonts w:ascii="Calibri" w:hAnsi="Calibri" w:cs="Arial"/>
          <w:sz w:val="20"/>
          <w:szCs w:val="20"/>
        </w:rPr>
        <w:t>the nature of your relationship with the supplier (existence of a supplier approval program</w:t>
      </w:r>
      <w:r w:rsidR="00705309">
        <w:rPr>
          <w:rFonts w:ascii="Calibri" w:hAnsi="Calibri" w:cs="Arial"/>
          <w:sz w:val="20"/>
          <w:szCs w:val="20"/>
        </w:rPr>
        <w:t>.</w:t>
      </w:r>
      <w:r w:rsidRPr="00E81858">
        <w:rPr>
          <w:rFonts w:ascii="Calibri" w:hAnsi="Calibri" w:cs="Arial"/>
          <w:sz w:val="20"/>
          <w:szCs w:val="20"/>
        </w:rPr>
        <w:t>)</w:t>
      </w:r>
    </w:p>
    <w:tbl>
      <w:tblPr>
        <w:tblW w:w="10530" w:type="dxa"/>
        <w:tblInd w:w="205" w:type="dxa"/>
        <w:tblCellMar>
          <w:left w:w="115" w:type="dxa"/>
          <w:right w:w="115" w:type="dxa"/>
        </w:tblCellMar>
        <w:tblLook w:val="01E0" w:firstRow="1" w:lastRow="1" w:firstColumn="1" w:lastColumn="1" w:noHBand="0" w:noVBand="0"/>
      </w:tblPr>
      <w:tblGrid>
        <w:gridCol w:w="10530"/>
      </w:tblGrid>
      <w:tr w:rsidR="00705309" w:rsidRPr="00B43698" w14:paraId="2DE46E20" w14:textId="77777777" w:rsidTr="00C827D9">
        <w:trPr>
          <w:trHeight w:val="360"/>
        </w:trPr>
        <w:tc>
          <w:tcPr>
            <w:tcW w:w="10530" w:type="dxa"/>
            <w:tcBorders>
              <w:top w:val="nil"/>
              <w:left w:val="nil"/>
              <w:bottom w:val="single" w:sz="4" w:space="0" w:color="auto"/>
              <w:right w:val="nil"/>
            </w:tcBorders>
            <w:vAlign w:val="center"/>
          </w:tcPr>
          <w:p w14:paraId="174785CB" w14:textId="60DB4B53" w:rsidR="00705309" w:rsidRPr="00A71777" w:rsidRDefault="00705309" w:rsidP="00A71777">
            <w:pPr>
              <w:rPr>
                <w:rFonts w:ascii="Calibri" w:hAnsi="Calibri" w:cs="Arial"/>
                <w:sz w:val="20"/>
                <w:szCs w:val="20"/>
              </w:rPr>
            </w:pPr>
            <w:r w:rsidRPr="00A71777">
              <w:rPr>
                <w:rFonts w:ascii="Calibri" w:hAnsi="Calibri" w:cs="Arial"/>
                <w:sz w:val="20"/>
                <w:szCs w:val="20"/>
              </w:rPr>
              <w:fldChar w:fldCharType="begin">
                <w:ffData>
                  <w:name w:val="Text36"/>
                  <w:enabled/>
                  <w:calcOnExit w:val="0"/>
                  <w:textInput/>
                </w:ffData>
              </w:fldChar>
            </w:r>
            <w:r w:rsidRPr="00A71777">
              <w:rPr>
                <w:rFonts w:ascii="Calibri" w:hAnsi="Calibri" w:cs="Arial"/>
                <w:sz w:val="20"/>
                <w:szCs w:val="20"/>
              </w:rPr>
              <w:instrText xml:space="preserve"> FORMTEXT </w:instrText>
            </w:r>
            <w:r w:rsidRPr="00A71777">
              <w:rPr>
                <w:rFonts w:ascii="Calibri" w:hAnsi="Calibri" w:cs="Arial"/>
                <w:sz w:val="20"/>
                <w:szCs w:val="20"/>
              </w:rPr>
            </w:r>
            <w:r w:rsidRPr="00A71777">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A71777">
              <w:rPr>
                <w:rFonts w:ascii="Calibri" w:hAnsi="Calibri" w:cs="Arial"/>
                <w:sz w:val="20"/>
                <w:szCs w:val="20"/>
              </w:rPr>
              <w:fldChar w:fldCharType="end"/>
            </w:r>
          </w:p>
        </w:tc>
      </w:tr>
      <w:tr w:rsidR="00705309" w:rsidRPr="00B43698" w14:paraId="4CDE29B0" w14:textId="77777777" w:rsidTr="00C827D9">
        <w:trPr>
          <w:trHeight w:val="360"/>
        </w:trPr>
        <w:tc>
          <w:tcPr>
            <w:tcW w:w="10530" w:type="dxa"/>
            <w:tcBorders>
              <w:top w:val="nil"/>
              <w:left w:val="nil"/>
              <w:bottom w:val="single" w:sz="4" w:space="0" w:color="auto"/>
              <w:right w:val="nil"/>
            </w:tcBorders>
            <w:vAlign w:val="center"/>
          </w:tcPr>
          <w:p w14:paraId="2F619000" w14:textId="1DB3B3B4" w:rsidR="00705309" w:rsidRPr="00B43698" w:rsidRDefault="00705309" w:rsidP="00C827D9">
            <w:pPr>
              <w:rPr>
                <w:rFonts w:ascii="Calibri" w:hAnsi="Calibri" w:cs="Arial"/>
                <w:sz w:val="20"/>
                <w:szCs w:val="20"/>
              </w:rPr>
            </w:pPr>
            <w:r w:rsidRPr="00B43698">
              <w:rPr>
                <w:rFonts w:ascii="Calibri" w:hAnsi="Calibri" w:cs="Arial"/>
                <w:sz w:val="20"/>
                <w:szCs w:val="20"/>
              </w:rPr>
              <w:fldChar w:fldCharType="begin">
                <w:ffData>
                  <w:name w:val="Text36"/>
                  <w:enabled/>
                  <w:calcOnExit w:val="0"/>
                  <w:textInput/>
                </w:ffData>
              </w:fldChar>
            </w:r>
            <w:r w:rsidRPr="00B43698">
              <w:rPr>
                <w:rFonts w:ascii="Calibri" w:hAnsi="Calibri" w:cs="Arial"/>
                <w:sz w:val="20"/>
                <w:szCs w:val="20"/>
              </w:rPr>
              <w:instrText xml:space="preserve"> FORMTEXT </w:instrText>
            </w:r>
            <w:r w:rsidRPr="00B43698">
              <w:rPr>
                <w:rFonts w:ascii="Calibri" w:hAnsi="Calibri" w:cs="Arial"/>
                <w:sz w:val="20"/>
                <w:szCs w:val="20"/>
              </w:rPr>
            </w:r>
            <w:r w:rsidRPr="00B43698">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B43698">
              <w:rPr>
                <w:rFonts w:ascii="Calibri" w:hAnsi="Calibri" w:cs="Arial"/>
                <w:sz w:val="20"/>
                <w:szCs w:val="20"/>
              </w:rPr>
              <w:fldChar w:fldCharType="end"/>
            </w:r>
          </w:p>
        </w:tc>
      </w:tr>
      <w:tr w:rsidR="00705309" w:rsidRPr="00B43698" w14:paraId="43034DE7" w14:textId="77777777" w:rsidTr="00C827D9">
        <w:trPr>
          <w:trHeight w:val="287"/>
        </w:trPr>
        <w:tc>
          <w:tcPr>
            <w:tcW w:w="10530" w:type="dxa"/>
            <w:tcBorders>
              <w:top w:val="nil"/>
              <w:left w:val="nil"/>
              <w:bottom w:val="single" w:sz="4" w:space="0" w:color="auto"/>
              <w:right w:val="nil"/>
            </w:tcBorders>
            <w:vAlign w:val="center"/>
          </w:tcPr>
          <w:p w14:paraId="01F22F0A" w14:textId="694F3B6F" w:rsidR="00705309" w:rsidRPr="00B43698" w:rsidRDefault="00705309" w:rsidP="00C827D9">
            <w:pPr>
              <w:rPr>
                <w:rFonts w:ascii="Calibri" w:hAnsi="Calibri" w:cs="Arial"/>
                <w:sz w:val="20"/>
                <w:szCs w:val="20"/>
              </w:rPr>
            </w:pPr>
            <w:r w:rsidRPr="00B43698">
              <w:rPr>
                <w:rFonts w:ascii="Calibri" w:hAnsi="Calibri" w:cs="Arial"/>
                <w:sz w:val="20"/>
                <w:szCs w:val="20"/>
              </w:rPr>
              <w:fldChar w:fldCharType="begin">
                <w:ffData>
                  <w:name w:val="Text36"/>
                  <w:enabled/>
                  <w:calcOnExit w:val="0"/>
                  <w:textInput/>
                </w:ffData>
              </w:fldChar>
            </w:r>
            <w:r w:rsidRPr="00B43698">
              <w:rPr>
                <w:rFonts w:ascii="Calibri" w:hAnsi="Calibri" w:cs="Arial"/>
                <w:sz w:val="20"/>
                <w:szCs w:val="20"/>
              </w:rPr>
              <w:instrText xml:space="preserve"> FORMTEXT </w:instrText>
            </w:r>
            <w:r w:rsidRPr="00B43698">
              <w:rPr>
                <w:rFonts w:ascii="Calibri" w:hAnsi="Calibri" w:cs="Arial"/>
                <w:sz w:val="20"/>
                <w:szCs w:val="20"/>
              </w:rPr>
            </w:r>
            <w:r w:rsidRPr="00B43698">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B43698">
              <w:rPr>
                <w:rFonts w:ascii="Calibri" w:hAnsi="Calibri" w:cs="Arial"/>
                <w:sz w:val="20"/>
                <w:szCs w:val="20"/>
              </w:rPr>
              <w:fldChar w:fldCharType="end"/>
            </w:r>
          </w:p>
        </w:tc>
      </w:tr>
    </w:tbl>
    <w:p w14:paraId="632796D4" w14:textId="77777777" w:rsidR="00705309" w:rsidRDefault="00705309" w:rsidP="00A71777">
      <w:pPr>
        <w:pStyle w:val="ListParagraph"/>
        <w:tabs>
          <w:tab w:val="left" w:pos="4320"/>
          <w:tab w:val="left" w:pos="8010"/>
          <w:tab w:val="left" w:pos="9450"/>
        </w:tabs>
        <w:spacing w:before="60"/>
        <w:ind w:left="360" w:right="72"/>
        <w:rPr>
          <w:rFonts w:ascii="Calibri" w:hAnsi="Calibri" w:cs="Arial"/>
          <w:sz w:val="20"/>
          <w:szCs w:val="20"/>
        </w:rPr>
      </w:pPr>
    </w:p>
    <w:p w14:paraId="599EA3A5" w14:textId="77777777" w:rsidR="00705309" w:rsidRDefault="00705309" w:rsidP="00A71777">
      <w:pPr>
        <w:pStyle w:val="ListParagraph"/>
        <w:tabs>
          <w:tab w:val="left" w:pos="4320"/>
          <w:tab w:val="left" w:pos="8010"/>
          <w:tab w:val="left" w:pos="9450"/>
        </w:tabs>
        <w:spacing w:before="60"/>
        <w:ind w:left="360" w:right="72"/>
        <w:rPr>
          <w:rFonts w:ascii="Calibri" w:hAnsi="Calibri" w:cs="Arial"/>
          <w:sz w:val="20"/>
          <w:szCs w:val="20"/>
        </w:rPr>
      </w:pPr>
    </w:p>
    <w:p w14:paraId="0085441C" w14:textId="266A5DD6" w:rsidR="00E81858" w:rsidRDefault="00E81858" w:rsidP="00AB0EFF">
      <w:pPr>
        <w:pStyle w:val="ListParagraph"/>
        <w:numPr>
          <w:ilvl w:val="0"/>
          <w:numId w:val="8"/>
        </w:numPr>
        <w:tabs>
          <w:tab w:val="left" w:pos="4320"/>
          <w:tab w:val="left" w:pos="8010"/>
          <w:tab w:val="left" w:pos="9450"/>
        </w:tabs>
        <w:spacing w:before="60"/>
        <w:ind w:right="72"/>
        <w:rPr>
          <w:rFonts w:ascii="Calibri" w:hAnsi="Calibri" w:cs="Arial"/>
          <w:sz w:val="20"/>
          <w:szCs w:val="20"/>
        </w:rPr>
      </w:pPr>
      <w:r>
        <w:rPr>
          <w:rFonts w:ascii="Calibri" w:hAnsi="Calibri" w:cs="Arial"/>
          <w:sz w:val="20"/>
          <w:szCs w:val="20"/>
        </w:rPr>
        <w:lastRenderedPageBreak/>
        <w:t>Complete the table below, or attach a separate table, describing the outcome of the vulnerability assessment. This should include the following:</w:t>
      </w:r>
    </w:p>
    <w:p w14:paraId="11D31967" w14:textId="542947BB" w:rsidR="00E81858" w:rsidRDefault="00E81858" w:rsidP="00AB0EFF">
      <w:pPr>
        <w:pStyle w:val="ListParagraph"/>
        <w:numPr>
          <w:ilvl w:val="1"/>
          <w:numId w:val="8"/>
        </w:numPr>
        <w:tabs>
          <w:tab w:val="left" w:pos="4320"/>
          <w:tab w:val="left" w:pos="8010"/>
          <w:tab w:val="left" w:pos="9450"/>
        </w:tabs>
        <w:spacing w:before="60"/>
        <w:ind w:right="72"/>
        <w:rPr>
          <w:rFonts w:ascii="Calibri" w:hAnsi="Calibri" w:cs="Arial"/>
          <w:sz w:val="20"/>
          <w:szCs w:val="20"/>
        </w:rPr>
      </w:pPr>
      <w:r>
        <w:rPr>
          <w:rFonts w:ascii="Calibri" w:hAnsi="Calibri" w:cs="Arial"/>
          <w:sz w:val="20"/>
          <w:szCs w:val="20"/>
        </w:rPr>
        <w:t>All identified critical control points where there is a potential risk of fraud.</w:t>
      </w:r>
    </w:p>
    <w:p w14:paraId="78BE770F" w14:textId="588BEC0D" w:rsidR="00E81858" w:rsidRDefault="00E81858" w:rsidP="00AB0EFF">
      <w:pPr>
        <w:pStyle w:val="ListParagraph"/>
        <w:numPr>
          <w:ilvl w:val="1"/>
          <w:numId w:val="8"/>
        </w:numPr>
        <w:tabs>
          <w:tab w:val="left" w:pos="4320"/>
          <w:tab w:val="left" w:pos="8010"/>
          <w:tab w:val="left" w:pos="9450"/>
        </w:tabs>
        <w:spacing w:before="60"/>
        <w:ind w:right="72"/>
        <w:rPr>
          <w:rFonts w:ascii="Calibri" w:hAnsi="Calibri" w:cs="Arial"/>
          <w:sz w:val="20"/>
          <w:szCs w:val="20"/>
        </w:rPr>
      </w:pPr>
      <w:r>
        <w:rPr>
          <w:rFonts w:ascii="Calibri" w:hAnsi="Calibri" w:cs="Arial"/>
          <w:sz w:val="20"/>
          <w:szCs w:val="20"/>
        </w:rPr>
        <w:t>Fraud mitigation or prevention strategies that will be employed.</w:t>
      </w:r>
    </w:p>
    <w:p w14:paraId="0DA821A7" w14:textId="20D48B60" w:rsidR="00E81858" w:rsidRDefault="00E81858" w:rsidP="00AB0EFF">
      <w:pPr>
        <w:pStyle w:val="ListParagraph"/>
        <w:numPr>
          <w:ilvl w:val="1"/>
          <w:numId w:val="8"/>
        </w:numPr>
        <w:tabs>
          <w:tab w:val="left" w:pos="4320"/>
          <w:tab w:val="left" w:pos="8010"/>
          <w:tab w:val="left" w:pos="9450"/>
        </w:tabs>
        <w:spacing w:before="60"/>
        <w:ind w:right="72"/>
        <w:rPr>
          <w:rFonts w:ascii="Calibri" w:hAnsi="Calibri" w:cs="Arial"/>
          <w:sz w:val="20"/>
          <w:szCs w:val="20"/>
        </w:rPr>
      </w:pPr>
      <w:r>
        <w:rPr>
          <w:rFonts w:ascii="Calibri" w:hAnsi="Calibri" w:cs="Arial"/>
          <w:sz w:val="20"/>
          <w:szCs w:val="20"/>
        </w:rPr>
        <w:t xml:space="preserve">Monitoring practices that will be conducted to ensure the fraud prevention strategies are effective. </w:t>
      </w:r>
    </w:p>
    <w:tbl>
      <w:tblPr>
        <w:tblStyle w:val="TableGrid"/>
        <w:tblW w:w="0" w:type="auto"/>
        <w:tblLook w:val="04A0" w:firstRow="1" w:lastRow="0" w:firstColumn="1" w:lastColumn="0" w:noHBand="0" w:noVBand="1"/>
      </w:tblPr>
      <w:tblGrid>
        <w:gridCol w:w="3596"/>
        <w:gridCol w:w="3597"/>
        <w:gridCol w:w="3597"/>
      </w:tblGrid>
      <w:tr w:rsidR="00E81858" w14:paraId="308F79CD" w14:textId="77777777" w:rsidTr="00E81858">
        <w:tc>
          <w:tcPr>
            <w:tcW w:w="3596" w:type="dxa"/>
          </w:tcPr>
          <w:p w14:paraId="6D0E83D8" w14:textId="485980E1" w:rsidR="00E81858" w:rsidRPr="00E81858" w:rsidRDefault="00E81858" w:rsidP="00E81858">
            <w:pPr>
              <w:tabs>
                <w:tab w:val="left" w:pos="4320"/>
                <w:tab w:val="left" w:pos="8010"/>
                <w:tab w:val="left" w:pos="9450"/>
              </w:tabs>
              <w:spacing w:before="60"/>
              <w:ind w:right="72"/>
              <w:rPr>
                <w:rFonts w:ascii="Calibri" w:hAnsi="Calibri" w:cs="Arial"/>
                <w:b/>
                <w:bCs/>
                <w:sz w:val="20"/>
                <w:szCs w:val="20"/>
              </w:rPr>
            </w:pPr>
            <w:r>
              <w:rPr>
                <w:rFonts w:ascii="Calibri" w:hAnsi="Calibri" w:cs="Arial"/>
                <w:b/>
                <w:bCs/>
                <w:sz w:val="20"/>
                <w:szCs w:val="20"/>
              </w:rPr>
              <w:t>Critical Control Point</w:t>
            </w:r>
          </w:p>
        </w:tc>
        <w:tc>
          <w:tcPr>
            <w:tcW w:w="3597" w:type="dxa"/>
          </w:tcPr>
          <w:p w14:paraId="60E4DDC4" w14:textId="17AE4A39" w:rsidR="00E81858" w:rsidRPr="00E81858" w:rsidRDefault="00E81858" w:rsidP="00E81858">
            <w:pPr>
              <w:tabs>
                <w:tab w:val="left" w:pos="4320"/>
                <w:tab w:val="left" w:pos="8010"/>
                <w:tab w:val="left" w:pos="9450"/>
              </w:tabs>
              <w:spacing w:before="60"/>
              <w:ind w:right="72"/>
              <w:rPr>
                <w:rFonts w:ascii="Calibri" w:hAnsi="Calibri" w:cs="Arial"/>
                <w:b/>
                <w:bCs/>
                <w:sz w:val="20"/>
                <w:szCs w:val="20"/>
              </w:rPr>
            </w:pPr>
            <w:r>
              <w:rPr>
                <w:rFonts w:ascii="Calibri" w:hAnsi="Calibri" w:cs="Arial"/>
                <w:b/>
                <w:bCs/>
                <w:sz w:val="20"/>
                <w:szCs w:val="20"/>
              </w:rPr>
              <w:t>Mitigation or Prevention Strategies</w:t>
            </w:r>
          </w:p>
        </w:tc>
        <w:tc>
          <w:tcPr>
            <w:tcW w:w="3597" w:type="dxa"/>
          </w:tcPr>
          <w:p w14:paraId="471CA269" w14:textId="0173DBA2" w:rsidR="00E81858" w:rsidRPr="00E81858" w:rsidRDefault="00E81858" w:rsidP="00E81858">
            <w:pPr>
              <w:tabs>
                <w:tab w:val="left" w:pos="4320"/>
                <w:tab w:val="left" w:pos="8010"/>
                <w:tab w:val="left" w:pos="9450"/>
              </w:tabs>
              <w:spacing w:before="60"/>
              <w:ind w:right="72"/>
              <w:rPr>
                <w:rFonts w:ascii="Calibri" w:hAnsi="Calibri" w:cs="Arial"/>
                <w:b/>
                <w:bCs/>
                <w:sz w:val="20"/>
                <w:szCs w:val="20"/>
              </w:rPr>
            </w:pPr>
            <w:r>
              <w:rPr>
                <w:rFonts w:ascii="Calibri" w:hAnsi="Calibri" w:cs="Arial"/>
                <w:b/>
                <w:bCs/>
                <w:sz w:val="20"/>
                <w:szCs w:val="20"/>
              </w:rPr>
              <w:t>Monitoring Practices</w:t>
            </w:r>
          </w:p>
        </w:tc>
      </w:tr>
      <w:tr w:rsidR="00E81858" w14:paraId="7D4B54C4" w14:textId="77777777" w:rsidTr="00E81858">
        <w:tc>
          <w:tcPr>
            <w:tcW w:w="3596" w:type="dxa"/>
          </w:tcPr>
          <w:p w14:paraId="0B407748" w14:textId="0CCF4410"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c>
          <w:tcPr>
            <w:tcW w:w="3597" w:type="dxa"/>
          </w:tcPr>
          <w:p w14:paraId="432CB569" w14:textId="0092FB05"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c>
          <w:tcPr>
            <w:tcW w:w="3597" w:type="dxa"/>
          </w:tcPr>
          <w:p w14:paraId="25385616" w14:textId="29A06A79"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r>
      <w:tr w:rsidR="00E81858" w14:paraId="5728D350" w14:textId="77777777" w:rsidTr="00E81858">
        <w:tc>
          <w:tcPr>
            <w:tcW w:w="3596" w:type="dxa"/>
          </w:tcPr>
          <w:p w14:paraId="4DFFEE0B" w14:textId="3F7578C8"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c>
          <w:tcPr>
            <w:tcW w:w="3597" w:type="dxa"/>
          </w:tcPr>
          <w:p w14:paraId="6E5C0C29" w14:textId="68363CB9"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c>
          <w:tcPr>
            <w:tcW w:w="3597" w:type="dxa"/>
          </w:tcPr>
          <w:p w14:paraId="5C4B7DE0" w14:textId="200EDA91"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r>
      <w:tr w:rsidR="00E81858" w14:paraId="30E1982C" w14:textId="77777777" w:rsidTr="00E81858">
        <w:tc>
          <w:tcPr>
            <w:tcW w:w="3596" w:type="dxa"/>
          </w:tcPr>
          <w:p w14:paraId="543F9534" w14:textId="5F1020F9"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c>
          <w:tcPr>
            <w:tcW w:w="3597" w:type="dxa"/>
          </w:tcPr>
          <w:p w14:paraId="264BD05F" w14:textId="5A1B942D"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c>
          <w:tcPr>
            <w:tcW w:w="3597" w:type="dxa"/>
          </w:tcPr>
          <w:p w14:paraId="4585963E" w14:textId="640913F3"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r>
      <w:tr w:rsidR="00E81858" w14:paraId="7D8ADD70" w14:textId="77777777" w:rsidTr="00E81858">
        <w:tc>
          <w:tcPr>
            <w:tcW w:w="3596" w:type="dxa"/>
          </w:tcPr>
          <w:p w14:paraId="5997AD0B" w14:textId="39AE531F"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c>
          <w:tcPr>
            <w:tcW w:w="3597" w:type="dxa"/>
          </w:tcPr>
          <w:p w14:paraId="2AD66FC4" w14:textId="6FB76FCB"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c>
          <w:tcPr>
            <w:tcW w:w="3597" w:type="dxa"/>
          </w:tcPr>
          <w:p w14:paraId="7F8A73D6" w14:textId="5D966745"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r>
      <w:tr w:rsidR="00E81858" w14:paraId="427DFE80" w14:textId="77777777" w:rsidTr="00E81858">
        <w:tc>
          <w:tcPr>
            <w:tcW w:w="3596" w:type="dxa"/>
          </w:tcPr>
          <w:p w14:paraId="535E05E7" w14:textId="427EDDB6"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c>
          <w:tcPr>
            <w:tcW w:w="3597" w:type="dxa"/>
          </w:tcPr>
          <w:p w14:paraId="59153E44" w14:textId="2F00D23B"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c>
          <w:tcPr>
            <w:tcW w:w="3597" w:type="dxa"/>
          </w:tcPr>
          <w:p w14:paraId="1F029E42" w14:textId="56C5EDF3"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r>
      <w:tr w:rsidR="00E81858" w14:paraId="7456F093" w14:textId="77777777" w:rsidTr="00E81858">
        <w:tc>
          <w:tcPr>
            <w:tcW w:w="3596" w:type="dxa"/>
          </w:tcPr>
          <w:p w14:paraId="41131CC9" w14:textId="64A7E8F1"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c>
          <w:tcPr>
            <w:tcW w:w="3597" w:type="dxa"/>
          </w:tcPr>
          <w:p w14:paraId="1544284F" w14:textId="5A1C606E"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c>
          <w:tcPr>
            <w:tcW w:w="3597" w:type="dxa"/>
          </w:tcPr>
          <w:p w14:paraId="72CB17A4" w14:textId="21E97309" w:rsidR="00E81858" w:rsidRDefault="003F5E7F" w:rsidP="00E81858">
            <w:pPr>
              <w:tabs>
                <w:tab w:val="left" w:pos="4320"/>
                <w:tab w:val="left" w:pos="8010"/>
                <w:tab w:val="left" w:pos="9450"/>
              </w:tabs>
              <w:spacing w:before="60"/>
              <w:ind w:right="72"/>
              <w:rPr>
                <w:rFonts w:ascii="Calibri" w:hAnsi="Calibri" w:cs="Arial"/>
                <w:sz w:val="20"/>
                <w:szCs w:val="20"/>
              </w:rPr>
            </w:pPr>
            <w:r w:rsidRPr="00A11CCC">
              <w:rPr>
                <w:rFonts w:ascii="Calibri" w:hAnsi="Calibri" w:cs="Arial"/>
                <w:b/>
                <w:sz w:val="20"/>
                <w:szCs w:val="20"/>
              </w:rPr>
              <w:fldChar w:fldCharType="begin">
                <w:ffData>
                  <w:name w:val="Text50"/>
                  <w:enabled/>
                  <w:calcOnExit w:val="0"/>
                  <w:textInput/>
                </w:ffData>
              </w:fldChar>
            </w:r>
            <w:r w:rsidRPr="00A11CCC">
              <w:rPr>
                <w:rFonts w:ascii="Calibri" w:hAnsi="Calibri" w:cs="Arial"/>
                <w:sz w:val="20"/>
                <w:szCs w:val="20"/>
              </w:rPr>
              <w:instrText xml:space="preserve"> FORMTEXT </w:instrText>
            </w:r>
            <w:r w:rsidRPr="00A11CCC">
              <w:rPr>
                <w:rFonts w:ascii="Calibri" w:hAnsi="Calibri" w:cs="Arial"/>
                <w:b/>
                <w:sz w:val="20"/>
                <w:szCs w:val="20"/>
              </w:rPr>
            </w:r>
            <w:r w:rsidRPr="00A11CCC">
              <w:rPr>
                <w:rFonts w:ascii="Calibri" w:hAnsi="Calibri" w:cs="Arial"/>
                <w:b/>
                <w:sz w:val="20"/>
                <w:szCs w:val="20"/>
              </w:rPr>
              <w:fldChar w:fldCharType="separate"/>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00A71777">
              <w:rPr>
                <w:rFonts w:ascii="Calibri" w:hAnsi="Calibri" w:cs="Arial"/>
                <w:b/>
                <w:noProof/>
                <w:sz w:val="20"/>
                <w:szCs w:val="20"/>
              </w:rPr>
              <w:t> </w:t>
            </w:r>
            <w:r w:rsidRPr="00A11CCC">
              <w:rPr>
                <w:rFonts w:ascii="Calibri" w:hAnsi="Calibri" w:cs="Arial"/>
                <w:b/>
                <w:sz w:val="20"/>
                <w:szCs w:val="20"/>
              </w:rPr>
              <w:fldChar w:fldCharType="end"/>
            </w:r>
          </w:p>
        </w:tc>
      </w:tr>
    </w:tbl>
    <w:p w14:paraId="3239C433" w14:textId="77777777" w:rsidR="00E81858" w:rsidRDefault="00E81858" w:rsidP="00E81858">
      <w:pPr>
        <w:tabs>
          <w:tab w:val="left" w:pos="4320"/>
          <w:tab w:val="left" w:pos="8010"/>
          <w:tab w:val="left" w:pos="9450"/>
        </w:tabs>
        <w:spacing w:before="60"/>
        <w:ind w:right="72"/>
        <w:rPr>
          <w:rFonts w:ascii="Calibri" w:hAnsi="Calibri" w:cs="Arial"/>
          <w:sz w:val="20"/>
          <w:szCs w:val="20"/>
        </w:rPr>
      </w:pPr>
    </w:p>
    <w:p w14:paraId="30B20797" w14:textId="0F3ED770" w:rsidR="00E81858" w:rsidRDefault="00705309" w:rsidP="00E81858">
      <w:pPr>
        <w:tabs>
          <w:tab w:val="left" w:pos="4320"/>
          <w:tab w:val="left" w:pos="8010"/>
          <w:tab w:val="left" w:pos="9450"/>
        </w:tabs>
        <w:spacing w:before="60"/>
        <w:ind w:right="72"/>
        <w:rPr>
          <w:rFonts w:ascii="Calibri" w:hAnsi="Calibri" w:cs="Arial"/>
          <w:b/>
          <w:bCs/>
          <w:sz w:val="22"/>
          <w:szCs w:val="22"/>
        </w:rPr>
      </w:pPr>
      <w:r>
        <w:rPr>
          <w:rFonts w:ascii="Calibri" w:hAnsi="Calibri" w:cs="Arial"/>
          <w:b/>
          <w:bCs/>
          <w:sz w:val="22"/>
          <w:szCs w:val="22"/>
        </w:rPr>
        <w:t xml:space="preserve">Section 4. </w:t>
      </w:r>
      <w:r w:rsidR="00E81858" w:rsidRPr="00E81858">
        <w:rPr>
          <w:rFonts w:ascii="Calibri" w:hAnsi="Calibri" w:cs="Arial"/>
          <w:b/>
          <w:bCs/>
          <w:sz w:val="22"/>
          <w:szCs w:val="22"/>
        </w:rPr>
        <w:t>TRAINING AND REPORTING</w:t>
      </w:r>
    </w:p>
    <w:p w14:paraId="18680DAE" w14:textId="343EDD45" w:rsidR="00E81858" w:rsidRDefault="00E81858" w:rsidP="00AB0EFF">
      <w:pPr>
        <w:pStyle w:val="ListParagraph"/>
        <w:numPr>
          <w:ilvl w:val="0"/>
          <w:numId w:val="10"/>
        </w:numPr>
        <w:tabs>
          <w:tab w:val="left" w:pos="4320"/>
          <w:tab w:val="left" w:pos="8010"/>
          <w:tab w:val="left" w:pos="9450"/>
        </w:tabs>
        <w:spacing w:before="60"/>
        <w:ind w:right="72"/>
        <w:rPr>
          <w:rFonts w:ascii="Calibri" w:hAnsi="Calibri" w:cs="Arial"/>
          <w:sz w:val="20"/>
          <w:szCs w:val="20"/>
        </w:rPr>
      </w:pPr>
      <w:r>
        <w:rPr>
          <w:rFonts w:ascii="Calibri" w:hAnsi="Calibri" w:cs="Arial"/>
          <w:sz w:val="20"/>
          <w:szCs w:val="20"/>
        </w:rPr>
        <w:t>Describe</w:t>
      </w:r>
      <w:r w:rsidR="003F5E7F">
        <w:rPr>
          <w:rFonts w:ascii="Calibri" w:hAnsi="Calibri" w:cs="Arial"/>
          <w:sz w:val="20"/>
          <w:szCs w:val="20"/>
        </w:rPr>
        <w:t xml:space="preserve"> </w:t>
      </w:r>
      <w:r w:rsidR="003F5E7F" w:rsidRPr="003F5E7F">
        <w:rPr>
          <w:rFonts w:ascii="Calibri" w:hAnsi="Calibri" w:cs="Arial"/>
          <w:sz w:val="20"/>
          <w:szCs w:val="20"/>
        </w:rPr>
        <w:t>how employees will be trained on the Organic Fraud Prevention Plan and any updates that are made.</w:t>
      </w:r>
    </w:p>
    <w:tbl>
      <w:tblPr>
        <w:tblW w:w="10530" w:type="dxa"/>
        <w:tblInd w:w="205" w:type="dxa"/>
        <w:tblCellMar>
          <w:left w:w="115" w:type="dxa"/>
          <w:right w:w="115" w:type="dxa"/>
        </w:tblCellMar>
        <w:tblLook w:val="01E0" w:firstRow="1" w:lastRow="1" w:firstColumn="1" w:lastColumn="1" w:noHBand="0" w:noVBand="0"/>
      </w:tblPr>
      <w:tblGrid>
        <w:gridCol w:w="10530"/>
      </w:tblGrid>
      <w:tr w:rsidR="00705309" w:rsidRPr="00B43698" w14:paraId="1A2EB830" w14:textId="77777777" w:rsidTr="00C827D9">
        <w:trPr>
          <w:trHeight w:val="360"/>
        </w:trPr>
        <w:tc>
          <w:tcPr>
            <w:tcW w:w="10530" w:type="dxa"/>
            <w:tcBorders>
              <w:top w:val="nil"/>
              <w:left w:val="nil"/>
              <w:bottom w:val="single" w:sz="4" w:space="0" w:color="auto"/>
              <w:right w:val="nil"/>
            </w:tcBorders>
            <w:vAlign w:val="center"/>
          </w:tcPr>
          <w:p w14:paraId="2037DD3A" w14:textId="4F5A543C" w:rsidR="00705309" w:rsidRPr="00A71777" w:rsidRDefault="00705309" w:rsidP="00A71777">
            <w:pPr>
              <w:rPr>
                <w:rFonts w:ascii="Calibri" w:hAnsi="Calibri" w:cs="Arial"/>
                <w:sz w:val="20"/>
                <w:szCs w:val="20"/>
              </w:rPr>
            </w:pPr>
            <w:r w:rsidRPr="00A71777">
              <w:rPr>
                <w:rFonts w:ascii="Calibri" w:hAnsi="Calibri" w:cs="Arial"/>
                <w:sz w:val="20"/>
                <w:szCs w:val="20"/>
              </w:rPr>
              <w:fldChar w:fldCharType="begin">
                <w:ffData>
                  <w:name w:val="Text36"/>
                  <w:enabled/>
                  <w:calcOnExit w:val="0"/>
                  <w:textInput/>
                </w:ffData>
              </w:fldChar>
            </w:r>
            <w:r w:rsidRPr="00A71777">
              <w:rPr>
                <w:rFonts w:ascii="Calibri" w:hAnsi="Calibri" w:cs="Arial"/>
                <w:sz w:val="20"/>
                <w:szCs w:val="20"/>
              </w:rPr>
              <w:instrText xml:space="preserve"> FORMTEXT </w:instrText>
            </w:r>
            <w:r w:rsidRPr="00A71777">
              <w:rPr>
                <w:rFonts w:ascii="Calibri" w:hAnsi="Calibri" w:cs="Arial"/>
                <w:sz w:val="20"/>
                <w:szCs w:val="20"/>
              </w:rPr>
            </w:r>
            <w:r w:rsidRPr="00A71777">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A71777">
              <w:rPr>
                <w:rFonts w:ascii="Calibri" w:hAnsi="Calibri" w:cs="Arial"/>
                <w:sz w:val="20"/>
                <w:szCs w:val="20"/>
              </w:rPr>
              <w:fldChar w:fldCharType="end"/>
            </w:r>
          </w:p>
        </w:tc>
      </w:tr>
      <w:tr w:rsidR="00705309" w:rsidRPr="00B43698" w14:paraId="3D1DE845" w14:textId="77777777" w:rsidTr="00C827D9">
        <w:trPr>
          <w:trHeight w:val="360"/>
        </w:trPr>
        <w:tc>
          <w:tcPr>
            <w:tcW w:w="10530" w:type="dxa"/>
            <w:tcBorders>
              <w:top w:val="nil"/>
              <w:left w:val="nil"/>
              <w:bottom w:val="single" w:sz="4" w:space="0" w:color="auto"/>
              <w:right w:val="nil"/>
            </w:tcBorders>
            <w:vAlign w:val="center"/>
          </w:tcPr>
          <w:p w14:paraId="0D5CD32C" w14:textId="5B445E7F" w:rsidR="00705309" w:rsidRPr="00B43698" w:rsidRDefault="00705309" w:rsidP="00C827D9">
            <w:pPr>
              <w:rPr>
                <w:rFonts w:ascii="Calibri" w:hAnsi="Calibri" w:cs="Arial"/>
                <w:sz w:val="20"/>
                <w:szCs w:val="20"/>
              </w:rPr>
            </w:pPr>
            <w:r w:rsidRPr="00B43698">
              <w:rPr>
                <w:rFonts w:ascii="Calibri" w:hAnsi="Calibri" w:cs="Arial"/>
                <w:sz w:val="20"/>
                <w:szCs w:val="20"/>
              </w:rPr>
              <w:fldChar w:fldCharType="begin">
                <w:ffData>
                  <w:name w:val="Text36"/>
                  <w:enabled/>
                  <w:calcOnExit w:val="0"/>
                  <w:textInput/>
                </w:ffData>
              </w:fldChar>
            </w:r>
            <w:r w:rsidRPr="00B43698">
              <w:rPr>
                <w:rFonts w:ascii="Calibri" w:hAnsi="Calibri" w:cs="Arial"/>
                <w:sz w:val="20"/>
                <w:szCs w:val="20"/>
              </w:rPr>
              <w:instrText xml:space="preserve"> FORMTEXT </w:instrText>
            </w:r>
            <w:r w:rsidRPr="00B43698">
              <w:rPr>
                <w:rFonts w:ascii="Calibri" w:hAnsi="Calibri" w:cs="Arial"/>
                <w:sz w:val="20"/>
                <w:szCs w:val="20"/>
              </w:rPr>
            </w:r>
            <w:r w:rsidRPr="00B43698">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B43698">
              <w:rPr>
                <w:rFonts w:ascii="Calibri" w:hAnsi="Calibri" w:cs="Arial"/>
                <w:sz w:val="20"/>
                <w:szCs w:val="20"/>
              </w:rPr>
              <w:fldChar w:fldCharType="end"/>
            </w:r>
          </w:p>
        </w:tc>
      </w:tr>
      <w:tr w:rsidR="00705309" w:rsidRPr="00B43698" w14:paraId="0CFAC865" w14:textId="77777777" w:rsidTr="00C827D9">
        <w:trPr>
          <w:trHeight w:val="287"/>
        </w:trPr>
        <w:tc>
          <w:tcPr>
            <w:tcW w:w="10530" w:type="dxa"/>
            <w:tcBorders>
              <w:top w:val="nil"/>
              <w:left w:val="nil"/>
              <w:bottom w:val="single" w:sz="4" w:space="0" w:color="auto"/>
              <w:right w:val="nil"/>
            </w:tcBorders>
            <w:vAlign w:val="center"/>
          </w:tcPr>
          <w:p w14:paraId="3F647C21" w14:textId="766EA5E9" w:rsidR="00705309" w:rsidRPr="00B43698" w:rsidRDefault="00705309" w:rsidP="00C827D9">
            <w:pPr>
              <w:rPr>
                <w:rFonts w:ascii="Calibri" w:hAnsi="Calibri" w:cs="Arial"/>
                <w:sz w:val="20"/>
                <w:szCs w:val="20"/>
              </w:rPr>
            </w:pPr>
            <w:r w:rsidRPr="00B43698">
              <w:rPr>
                <w:rFonts w:ascii="Calibri" w:hAnsi="Calibri" w:cs="Arial"/>
                <w:sz w:val="20"/>
                <w:szCs w:val="20"/>
              </w:rPr>
              <w:fldChar w:fldCharType="begin">
                <w:ffData>
                  <w:name w:val="Text36"/>
                  <w:enabled/>
                  <w:calcOnExit w:val="0"/>
                  <w:textInput/>
                </w:ffData>
              </w:fldChar>
            </w:r>
            <w:r w:rsidRPr="00B43698">
              <w:rPr>
                <w:rFonts w:ascii="Calibri" w:hAnsi="Calibri" w:cs="Arial"/>
                <w:sz w:val="20"/>
                <w:szCs w:val="20"/>
              </w:rPr>
              <w:instrText xml:space="preserve"> FORMTEXT </w:instrText>
            </w:r>
            <w:r w:rsidRPr="00B43698">
              <w:rPr>
                <w:rFonts w:ascii="Calibri" w:hAnsi="Calibri" w:cs="Arial"/>
                <w:sz w:val="20"/>
                <w:szCs w:val="20"/>
              </w:rPr>
            </w:r>
            <w:r w:rsidRPr="00B43698">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B43698">
              <w:rPr>
                <w:rFonts w:ascii="Calibri" w:hAnsi="Calibri" w:cs="Arial"/>
                <w:sz w:val="20"/>
                <w:szCs w:val="20"/>
              </w:rPr>
              <w:fldChar w:fldCharType="end"/>
            </w:r>
          </w:p>
        </w:tc>
      </w:tr>
    </w:tbl>
    <w:p w14:paraId="6ABB70D6" w14:textId="77777777" w:rsidR="00705309" w:rsidRDefault="00705309" w:rsidP="00A71777">
      <w:pPr>
        <w:pStyle w:val="ListParagraph"/>
        <w:tabs>
          <w:tab w:val="left" w:pos="4320"/>
          <w:tab w:val="left" w:pos="8010"/>
          <w:tab w:val="left" w:pos="9450"/>
        </w:tabs>
        <w:spacing w:before="60"/>
        <w:ind w:left="360" w:right="72"/>
        <w:rPr>
          <w:rFonts w:ascii="Calibri" w:hAnsi="Calibri" w:cs="Arial"/>
          <w:sz w:val="20"/>
          <w:szCs w:val="20"/>
        </w:rPr>
      </w:pPr>
    </w:p>
    <w:p w14:paraId="1C0CC425" w14:textId="77777777" w:rsidR="003F5E7F" w:rsidRPr="003F5E7F" w:rsidRDefault="003F5E7F" w:rsidP="003F5E7F">
      <w:pPr>
        <w:tabs>
          <w:tab w:val="left" w:pos="4320"/>
          <w:tab w:val="left" w:pos="8010"/>
          <w:tab w:val="left" w:pos="9450"/>
        </w:tabs>
        <w:spacing w:before="60"/>
        <w:ind w:right="72"/>
        <w:rPr>
          <w:rFonts w:ascii="Calibri" w:hAnsi="Calibri" w:cs="Arial"/>
          <w:sz w:val="20"/>
          <w:szCs w:val="20"/>
        </w:rPr>
      </w:pPr>
    </w:p>
    <w:p w14:paraId="30D01A74" w14:textId="161F3180" w:rsidR="00E81858" w:rsidRDefault="00E81858" w:rsidP="00AB0EFF">
      <w:pPr>
        <w:pStyle w:val="ListParagraph"/>
        <w:numPr>
          <w:ilvl w:val="0"/>
          <w:numId w:val="10"/>
        </w:numPr>
        <w:tabs>
          <w:tab w:val="left" w:pos="4320"/>
          <w:tab w:val="left" w:pos="8010"/>
          <w:tab w:val="left" w:pos="9450"/>
        </w:tabs>
        <w:spacing w:before="60"/>
        <w:ind w:right="72"/>
        <w:rPr>
          <w:rFonts w:ascii="Calibri" w:hAnsi="Calibri" w:cs="Arial"/>
          <w:sz w:val="20"/>
          <w:szCs w:val="20"/>
        </w:rPr>
      </w:pPr>
      <w:r>
        <w:rPr>
          <w:rFonts w:ascii="Calibri" w:hAnsi="Calibri" w:cs="Arial"/>
          <w:sz w:val="20"/>
          <w:szCs w:val="20"/>
        </w:rPr>
        <w:t>Describe</w:t>
      </w:r>
      <w:r w:rsidR="003F5E7F">
        <w:rPr>
          <w:rFonts w:ascii="Calibri" w:hAnsi="Calibri" w:cs="Arial"/>
          <w:sz w:val="20"/>
          <w:szCs w:val="20"/>
        </w:rPr>
        <w:t xml:space="preserve"> </w:t>
      </w:r>
      <w:r w:rsidR="003F5E7F" w:rsidRPr="003F5E7F">
        <w:rPr>
          <w:rFonts w:ascii="Calibri" w:hAnsi="Calibri" w:cs="Arial"/>
          <w:sz w:val="20"/>
          <w:szCs w:val="20"/>
        </w:rPr>
        <w:t>process that will be taken for reporting suspected organic fraud to both Oregon Tilth and the National Organic Program (NOP).</w:t>
      </w:r>
    </w:p>
    <w:tbl>
      <w:tblPr>
        <w:tblW w:w="10530" w:type="dxa"/>
        <w:tblInd w:w="205" w:type="dxa"/>
        <w:tblCellMar>
          <w:left w:w="115" w:type="dxa"/>
          <w:right w:w="115" w:type="dxa"/>
        </w:tblCellMar>
        <w:tblLook w:val="01E0" w:firstRow="1" w:lastRow="1" w:firstColumn="1" w:lastColumn="1" w:noHBand="0" w:noVBand="0"/>
      </w:tblPr>
      <w:tblGrid>
        <w:gridCol w:w="10530"/>
      </w:tblGrid>
      <w:tr w:rsidR="00705309" w:rsidRPr="00B43698" w14:paraId="5DD241AE" w14:textId="77777777" w:rsidTr="00C827D9">
        <w:trPr>
          <w:trHeight w:val="360"/>
        </w:trPr>
        <w:tc>
          <w:tcPr>
            <w:tcW w:w="10530" w:type="dxa"/>
            <w:tcBorders>
              <w:top w:val="nil"/>
              <w:left w:val="nil"/>
              <w:bottom w:val="single" w:sz="4" w:space="0" w:color="auto"/>
              <w:right w:val="nil"/>
            </w:tcBorders>
            <w:vAlign w:val="center"/>
          </w:tcPr>
          <w:p w14:paraId="22D844C0" w14:textId="5E5598EC" w:rsidR="00705309" w:rsidRPr="00A71777" w:rsidRDefault="00705309" w:rsidP="00A71777">
            <w:pPr>
              <w:rPr>
                <w:rFonts w:ascii="Calibri" w:hAnsi="Calibri" w:cs="Arial"/>
                <w:sz w:val="20"/>
                <w:szCs w:val="20"/>
              </w:rPr>
            </w:pPr>
            <w:r w:rsidRPr="00A71777">
              <w:rPr>
                <w:rFonts w:ascii="Calibri" w:hAnsi="Calibri" w:cs="Arial"/>
                <w:sz w:val="20"/>
                <w:szCs w:val="20"/>
              </w:rPr>
              <w:fldChar w:fldCharType="begin">
                <w:ffData>
                  <w:name w:val="Text36"/>
                  <w:enabled/>
                  <w:calcOnExit w:val="0"/>
                  <w:textInput/>
                </w:ffData>
              </w:fldChar>
            </w:r>
            <w:r w:rsidRPr="00A71777">
              <w:rPr>
                <w:rFonts w:ascii="Calibri" w:hAnsi="Calibri" w:cs="Arial"/>
                <w:sz w:val="20"/>
                <w:szCs w:val="20"/>
              </w:rPr>
              <w:instrText xml:space="preserve"> FORMTEXT </w:instrText>
            </w:r>
            <w:r w:rsidRPr="00A71777">
              <w:rPr>
                <w:rFonts w:ascii="Calibri" w:hAnsi="Calibri" w:cs="Arial"/>
                <w:sz w:val="20"/>
                <w:szCs w:val="20"/>
              </w:rPr>
            </w:r>
            <w:r w:rsidRPr="00A71777">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A71777">
              <w:rPr>
                <w:rFonts w:ascii="Calibri" w:hAnsi="Calibri" w:cs="Arial"/>
                <w:sz w:val="20"/>
                <w:szCs w:val="20"/>
              </w:rPr>
              <w:fldChar w:fldCharType="end"/>
            </w:r>
          </w:p>
        </w:tc>
      </w:tr>
      <w:tr w:rsidR="00705309" w:rsidRPr="00B43698" w14:paraId="249ACD91" w14:textId="77777777" w:rsidTr="00C827D9">
        <w:trPr>
          <w:trHeight w:val="360"/>
        </w:trPr>
        <w:tc>
          <w:tcPr>
            <w:tcW w:w="10530" w:type="dxa"/>
            <w:tcBorders>
              <w:top w:val="nil"/>
              <w:left w:val="nil"/>
              <w:bottom w:val="single" w:sz="4" w:space="0" w:color="auto"/>
              <w:right w:val="nil"/>
            </w:tcBorders>
            <w:vAlign w:val="center"/>
          </w:tcPr>
          <w:p w14:paraId="662E986F" w14:textId="504B3468" w:rsidR="00705309" w:rsidRPr="00B43698" w:rsidRDefault="00705309" w:rsidP="00C827D9">
            <w:pPr>
              <w:rPr>
                <w:rFonts w:ascii="Calibri" w:hAnsi="Calibri" w:cs="Arial"/>
                <w:sz w:val="20"/>
                <w:szCs w:val="20"/>
              </w:rPr>
            </w:pPr>
            <w:r w:rsidRPr="00B43698">
              <w:rPr>
                <w:rFonts w:ascii="Calibri" w:hAnsi="Calibri" w:cs="Arial"/>
                <w:sz w:val="20"/>
                <w:szCs w:val="20"/>
              </w:rPr>
              <w:fldChar w:fldCharType="begin">
                <w:ffData>
                  <w:name w:val="Text36"/>
                  <w:enabled/>
                  <w:calcOnExit w:val="0"/>
                  <w:textInput/>
                </w:ffData>
              </w:fldChar>
            </w:r>
            <w:r w:rsidRPr="00B43698">
              <w:rPr>
                <w:rFonts w:ascii="Calibri" w:hAnsi="Calibri" w:cs="Arial"/>
                <w:sz w:val="20"/>
                <w:szCs w:val="20"/>
              </w:rPr>
              <w:instrText xml:space="preserve"> FORMTEXT </w:instrText>
            </w:r>
            <w:r w:rsidRPr="00B43698">
              <w:rPr>
                <w:rFonts w:ascii="Calibri" w:hAnsi="Calibri" w:cs="Arial"/>
                <w:sz w:val="20"/>
                <w:szCs w:val="20"/>
              </w:rPr>
            </w:r>
            <w:r w:rsidRPr="00B43698">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B43698">
              <w:rPr>
                <w:rFonts w:ascii="Calibri" w:hAnsi="Calibri" w:cs="Arial"/>
                <w:sz w:val="20"/>
                <w:szCs w:val="20"/>
              </w:rPr>
              <w:fldChar w:fldCharType="end"/>
            </w:r>
          </w:p>
        </w:tc>
      </w:tr>
      <w:tr w:rsidR="00705309" w:rsidRPr="00B43698" w14:paraId="0EE33CCA" w14:textId="77777777" w:rsidTr="00C827D9">
        <w:trPr>
          <w:trHeight w:val="287"/>
        </w:trPr>
        <w:tc>
          <w:tcPr>
            <w:tcW w:w="10530" w:type="dxa"/>
            <w:tcBorders>
              <w:top w:val="nil"/>
              <w:left w:val="nil"/>
              <w:bottom w:val="single" w:sz="4" w:space="0" w:color="auto"/>
              <w:right w:val="nil"/>
            </w:tcBorders>
            <w:vAlign w:val="center"/>
          </w:tcPr>
          <w:p w14:paraId="61CCF516" w14:textId="0B489695" w:rsidR="00705309" w:rsidRPr="00B43698" w:rsidRDefault="00705309" w:rsidP="00C827D9">
            <w:pPr>
              <w:rPr>
                <w:rFonts w:ascii="Calibri" w:hAnsi="Calibri" w:cs="Arial"/>
                <w:sz w:val="20"/>
                <w:szCs w:val="20"/>
              </w:rPr>
            </w:pPr>
            <w:r w:rsidRPr="00B43698">
              <w:rPr>
                <w:rFonts w:ascii="Calibri" w:hAnsi="Calibri" w:cs="Arial"/>
                <w:sz w:val="20"/>
                <w:szCs w:val="20"/>
              </w:rPr>
              <w:fldChar w:fldCharType="begin">
                <w:ffData>
                  <w:name w:val="Text36"/>
                  <w:enabled/>
                  <w:calcOnExit w:val="0"/>
                  <w:textInput/>
                </w:ffData>
              </w:fldChar>
            </w:r>
            <w:r w:rsidRPr="00B43698">
              <w:rPr>
                <w:rFonts w:ascii="Calibri" w:hAnsi="Calibri" w:cs="Arial"/>
                <w:sz w:val="20"/>
                <w:szCs w:val="20"/>
              </w:rPr>
              <w:instrText xml:space="preserve"> FORMTEXT </w:instrText>
            </w:r>
            <w:r w:rsidRPr="00B43698">
              <w:rPr>
                <w:rFonts w:ascii="Calibri" w:hAnsi="Calibri" w:cs="Arial"/>
                <w:sz w:val="20"/>
                <w:szCs w:val="20"/>
              </w:rPr>
            </w:r>
            <w:r w:rsidRPr="00B43698">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B43698">
              <w:rPr>
                <w:rFonts w:ascii="Calibri" w:hAnsi="Calibri" w:cs="Arial"/>
                <w:sz w:val="20"/>
                <w:szCs w:val="20"/>
              </w:rPr>
              <w:fldChar w:fldCharType="end"/>
            </w:r>
          </w:p>
        </w:tc>
      </w:tr>
    </w:tbl>
    <w:p w14:paraId="45BAB652" w14:textId="77777777" w:rsidR="00705309" w:rsidRPr="00A71777" w:rsidRDefault="00705309" w:rsidP="00A71777">
      <w:pPr>
        <w:tabs>
          <w:tab w:val="left" w:pos="4320"/>
          <w:tab w:val="left" w:pos="8010"/>
          <w:tab w:val="left" w:pos="9450"/>
        </w:tabs>
        <w:spacing w:before="60"/>
        <w:ind w:right="72"/>
        <w:rPr>
          <w:rFonts w:ascii="Calibri" w:hAnsi="Calibri" w:cs="Arial"/>
          <w:sz w:val="20"/>
          <w:szCs w:val="20"/>
        </w:rPr>
      </w:pPr>
    </w:p>
    <w:p w14:paraId="6AB96B69" w14:textId="77777777" w:rsidR="00E81858" w:rsidRDefault="00E81858" w:rsidP="00E81858">
      <w:pPr>
        <w:tabs>
          <w:tab w:val="left" w:pos="4320"/>
          <w:tab w:val="left" w:pos="8010"/>
          <w:tab w:val="left" w:pos="9450"/>
        </w:tabs>
        <w:spacing w:before="60"/>
        <w:ind w:right="72"/>
        <w:rPr>
          <w:rFonts w:ascii="Calibri" w:hAnsi="Calibri" w:cs="Arial"/>
          <w:sz w:val="20"/>
          <w:szCs w:val="20"/>
        </w:rPr>
      </w:pPr>
    </w:p>
    <w:p w14:paraId="2D3465FA" w14:textId="06936D48" w:rsidR="00E81858" w:rsidRPr="003F5E7F" w:rsidRDefault="00705309" w:rsidP="00E81858">
      <w:pPr>
        <w:tabs>
          <w:tab w:val="left" w:pos="4320"/>
          <w:tab w:val="left" w:pos="8010"/>
          <w:tab w:val="left" w:pos="9450"/>
        </w:tabs>
        <w:spacing w:before="60"/>
        <w:ind w:right="72"/>
        <w:rPr>
          <w:rFonts w:ascii="Calibri" w:hAnsi="Calibri" w:cs="Arial"/>
          <w:sz w:val="22"/>
          <w:szCs w:val="22"/>
        </w:rPr>
      </w:pPr>
      <w:r>
        <w:rPr>
          <w:rFonts w:ascii="Calibri" w:hAnsi="Calibri" w:cs="Arial"/>
          <w:b/>
          <w:bCs/>
          <w:sz w:val="22"/>
          <w:szCs w:val="22"/>
        </w:rPr>
        <w:t xml:space="preserve">Section 5. </w:t>
      </w:r>
      <w:r w:rsidR="00E81858" w:rsidRPr="003F5E7F">
        <w:rPr>
          <w:rFonts w:ascii="Calibri" w:hAnsi="Calibri" w:cs="Arial"/>
          <w:b/>
          <w:bCs/>
          <w:sz w:val="22"/>
          <w:szCs w:val="22"/>
        </w:rPr>
        <w:t>MONITORING</w:t>
      </w:r>
    </w:p>
    <w:p w14:paraId="0B40455B" w14:textId="77777777" w:rsidR="00DD1BCE" w:rsidRDefault="00E81858" w:rsidP="00AB0EFF">
      <w:pPr>
        <w:pStyle w:val="ListParagraph"/>
        <w:numPr>
          <w:ilvl w:val="0"/>
          <w:numId w:val="11"/>
        </w:numPr>
        <w:tabs>
          <w:tab w:val="left" w:pos="4320"/>
          <w:tab w:val="left" w:pos="8010"/>
          <w:tab w:val="left" w:pos="9450"/>
        </w:tabs>
        <w:spacing w:before="60"/>
        <w:ind w:right="72"/>
        <w:rPr>
          <w:rFonts w:ascii="Calibri" w:hAnsi="Calibri" w:cs="Arial"/>
          <w:sz w:val="20"/>
          <w:szCs w:val="20"/>
        </w:rPr>
      </w:pPr>
      <w:r>
        <w:rPr>
          <w:rFonts w:ascii="Calibri" w:hAnsi="Calibri" w:cs="Arial"/>
          <w:sz w:val="20"/>
          <w:szCs w:val="20"/>
        </w:rPr>
        <w:t>Describe</w:t>
      </w:r>
      <w:r w:rsidR="00DD1BCE">
        <w:rPr>
          <w:rFonts w:ascii="Calibri" w:hAnsi="Calibri" w:cs="Arial"/>
          <w:sz w:val="20"/>
          <w:szCs w:val="20"/>
        </w:rPr>
        <w:t xml:space="preserve"> the monitoring practices and verifications tools to assess the effectiveness of the Organic Fraud Prevention Plan. This should include:</w:t>
      </w:r>
    </w:p>
    <w:p w14:paraId="5D47E2DB" w14:textId="4CC72127" w:rsidR="00E81858" w:rsidRDefault="00DD1BCE" w:rsidP="00AB0EFF">
      <w:pPr>
        <w:pStyle w:val="ListParagraph"/>
        <w:numPr>
          <w:ilvl w:val="1"/>
          <w:numId w:val="11"/>
        </w:numPr>
        <w:tabs>
          <w:tab w:val="left" w:pos="4320"/>
          <w:tab w:val="left" w:pos="8010"/>
          <w:tab w:val="left" w:pos="9450"/>
        </w:tabs>
        <w:spacing w:before="60"/>
        <w:ind w:right="72"/>
        <w:rPr>
          <w:rFonts w:ascii="Calibri" w:hAnsi="Calibri" w:cs="Arial"/>
          <w:sz w:val="20"/>
          <w:szCs w:val="20"/>
        </w:rPr>
      </w:pPr>
      <w:r>
        <w:rPr>
          <w:rFonts w:ascii="Calibri" w:hAnsi="Calibri" w:cs="Arial"/>
          <w:sz w:val="20"/>
          <w:szCs w:val="20"/>
        </w:rPr>
        <w:t>How often this plan is reviewed and updated.</w:t>
      </w:r>
    </w:p>
    <w:p w14:paraId="23B5B10F" w14:textId="0E36CA62" w:rsidR="00DD1BCE" w:rsidRDefault="00DD1BCE" w:rsidP="00AB0EFF">
      <w:pPr>
        <w:pStyle w:val="ListParagraph"/>
        <w:numPr>
          <w:ilvl w:val="1"/>
          <w:numId w:val="11"/>
        </w:numPr>
        <w:tabs>
          <w:tab w:val="left" w:pos="4320"/>
          <w:tab w:val="left" w:pos="8010"/>
          <w:tab w:val="left" w:pos="9450"/>
        </w:tabs>
        <w:spacing w:before="60"/>
        <w:ind w:right="72"/>
        <w:rPr>
          <w:rFonts w:ascii="Calibri" w:hAnsi="Calibri" w:cs="Arial"/>
          <w:sz w:val="20"/>
          <w:szCs w:val="20"/>
        </w:rPr>
      </w:pPr>
      <w:r>
        <w:rPr>
          <w:rFonts w:ascii="Calibri" w:hAnsi="Calibri" w:cs="Arial"/>
          <w:sz w:val="20"/>
          <w:szCs w:val="20"/>
        </w:rPr>
        <w:t xml:space="preserve">How you determine this plan is adequate and effective in mitigating and preventing organic fraud. </w:t>
      </w:r>
    </w:p>
    <w:tbl>
      <w:tblPr>
        <w:tblW w:w="10530" w:type="dxa"/>
        <w:tblInd w:w="205" w:type="dxa"/>
        <w:tblCellMar>
          <w:left w:w="115" w:type="dxa"/>
          <w:right w:w="115" w:type="dxa"/>
        </w:tblCellMar>
        <w:tblLook w:val="01E0" w:firstRow="1" w:lastRow="1" w:firstColumn="1" w:lastColumn="1" w:noHBand="0" w:noVBand="0"/>
      </w:tblPr>
      <w:tblGrid>
        <w:gridCol w:w="10530"/>
      </w:tblGrid>
      <w:tr w:rsidR="00705309" w:rsidRPr="00B43698" w14:paraId="3111D99E" w14:textId="77777777" w:rsidTr="00C827D9">
        <w:trPr>
          <w:trHeight w:val="360"/>
        </w:trPr>
        <w:tc>
          <w:tcPr>
            <w:tcW w:w="10530" w:type="dxa"/>
            <w:tcBorders>
              <w:top w:val="nil"/>
              <w:left w:val="nil"/>
              <w:bottom w:val="single" w:sz="4" w:space="0" w:color="auto"/>
              <w:right w:val="nil"/>
            </w:tcBorders>
            <w:vAlign w:val="center"/>
          </w:tcPr>
          <w:p w14:paraId="63B1A4F3" w14:textId="05B1E7D9" w:rsidR="00705309" w:rsidRPr="00A71777" w:rsidRDefault="00705309" w:rsidP="00A71777">
            <w:pPr>
              <w:rPr>
                <w:rFonts w:ascii="Calibri" w:hAnsi="Calibri" w:cs="Arial"/>
                <w:sz w:val="20"/>
                <w:szCs w:val="20"/>
              </w:rPr>
            </w:pPr>
            <w:r w:rsidRPr="00A71777">
              <w:rPr>
                <w:rFonts w:ascii="Calibri" w:hAnsi="Calibri" w:cs="Arial"/>
                <w:sz w:val="20"/>
                <w:szCs w:val="20"/>
              </w:rPr>
              <w:fldChar w:fldCharType="begin">
                <w:ffData>
                  <w:name w:val="Text36"/>
                  <w:enabled/>
                  <w:calcOnExit w:val="0"/>
                  <w:textInput/>
                </w:ffData>
              </w:fldChar>
            </w:r>
            <w:r w:rsidRPr="00A71777">
              <w:rPr>
                <w:rFonts w:ascii="Calibri" w:hAnsi="Calibri" w:cs="Arial"/>
                <w:sz w:val="20"/>
                <w:szCs w:val="20"/>
              </w:rPr>
              <w:instrText xml:space="preserve"> FORMTEXT </w:instrText>
            </w:r>
            <w:r w:rsidRPr="00A71777">
              <w:rPr>
                <w:rFonts w:ascii="Calibri" w:hAnsi="Calibri" w:cs="Arial"/>
                <w:sz w:val="20"/>
                <w:szCs w:val="20"/>
              </w:rPr>
            </w:r>
            <w:r w:rsidRPr="00A71777">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A71777">
              <w:rPr>
                <w:rFonts w:ascii="Calibri" w:hAnsi="Calibri" w:cs="Arial"/>
                <w:sz w:val="20"/>
                <w:szCs w:val="20"/>
              </w:rPr>
              <w:fldChar w:fldCharType="end"/>
            </w:r>
          </w:p>
        </w:tc>
      </w:tr>
      <w:tr w:rsidR="00705309" w:rsidRPr="00B43698" w14:paraId="7B47A83D" w14:textId="77777777" w:rsidTr="00C827D9">
        <w:trPr>
          <w:trHeight w:val="360"/>
        </w:trPr>
        <w:tc>
          <w:tcPr>
            <w:tcW w:w="10530" w:type="dxa"/>
            <w:tcBorders>
              <w:top w:val="nil"/>
              <w:left w:val="nil"/>
              <w:bottom w:val="single" w:sz="4" w:space="0" w:color="auto"/>
              <w:right w:val="nil"/>
            </w:tcBorders>
            <w:vAlign w:val="center"/>
          </w:tcPr>
          <w:p w14:paraId="14D645FD" w14:textId="5A265E56" w:rsidR="00705309" w:rsidRPr="00B43698" w:rsidRDefault="00705309" w:rsidP="00C827D9">
            <w:pPr>
              <w:rPr>
                <w:rFonts w:ascii="Calibri" w:hAnsi="Calibri" w:cs="Arial"/>
                <w:sz w:val="20"/>
                <w:szCs w:val="20"/>
              </w:rPr>
            </w:pPr>
            <w:r w:rsidRPr="00B43698">
              <w:rPr>
                <w:rFonts w:ascii="Calibri" w:hAnsi="Calibri" w:cs="Arial"/>
                <w:sz w:val="20"/>
                <w:szCs w:val="20"/>
              </w:rPr>
              <w:fldChar w:fldCharType="begin">
                <w:ffData>
                  <w:name w:val="Text36"/>
                  <w:enabled/>
                  <w:calcOnExit w:val="0"/>
                  <w:textInput/>
                </w:ffData>
              </w:fldChar>
            </w:r>
            <w:r w:rsidRPr="00B43698">
              <w:rPr>
                <w:rFonts w:ascii="Calibri" w:hAnsi="Calibri" w:cs="Arial"/>
                <w:sz w:val="20"/>
                <w:szCs w:val="20"/>
              </w:rPr>
              <w:instrText xml:space="preserve"> FORMTEXT </w:instrText>
            </w:r>
            <w:r w:rsidRPr="00B43698">
              <w:rPr>
                <w:rFonts w:ascii="Calibri" w:hAnsi="Calibri" w:cs="Arial"/>
                <w:sz w:val="20"/>
                <w:szCs w:val="20"/>
              </w:rPr>
            </w:r>
            <w:r w:rsidRPr="00B43698">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B43698">
              <w:rPr>
                <w:rFonts w:ascii="Calibri" w:hAnsi="Calibri" w:cs="Arial"/>
                <w:sz w:val="20"/>
                <w:szCs w:val="20"/>
              </w:rPr>
              <w:fldChar w:fldCharType="end"/>
            </w:r>
          </w:p>
        </w:tc>
      </w:tr>
      <w:tr w:rsidR="00705309" w:rsidRPr="00B43698" w14:paraId="452AA492" w14:textId="77777777" w:rsidTr="00C827D9">
        <w:trPr>
          <w:trHeight w:val="287"/>
        </w:trPr>
        <w:tc>
          <w:tcPr>
            <w:tcW w:w="10530" w:type="dxa"/>
            <w:tcBorders>
              <w:top w:val="nil"/>
              <w:left w:val="nil"/>
              <w:bottom w:val="single" w:sz="4" w:space="0" w:color="auto"/>
              <w:right w:val="nil"/>
            </w:tcBorders>
            <w:vAlign w:val="center"/>
          </w:tcPr>
          <w:p w14:paraId="070E283F" w14:textId="03BB25C5" w:rsidR="00705309" w:rsidRPr="00B43698" w:rsidRDefault="00705309" w:rsidP="00C827D9">
            <w:pPr>
              <w:rPr>
                <w:rFonts w:ascii="Calibri" w:hAnsi="Calibri" w:cs="Arial"/>
                <w:sz w:val="20"/>
                <w:szCs w:val="20"/>
              </w:rPr>
            </w:pPr>
            <w:r w:rsidRPr="00B43698">
              <w:rPr>
                <w:rFonts w:ascii="Calibri" w:hAnsi="Calibri" w:cs="Arial"/>
                <w:sz w:val="20"/>
                <w:szCs w:val="20"/>
              </w:rPr>
              <w:fldChar w:fldCharType="begin">
                <w:ffData>
                  <w:name w:val="Text36"/>
                  <w:enabled/>
                  <w:calcOnExit w:val="0"/>
                  <w:textInput/>
                </w:ffData>
              </w:fldChar>
            </w:r>
            <w:r w:rsidRPr="00B43698">
              <w:rPr>
                <w:rFonts w:ascii="Calibri" w:hAnsi="Calibri" w:cs="Arial"/>
                <w:sz w:val="20"/>
                <w:szCs w:val="20"/>
              </w:rPr>
              <w:instrText xml:space="preserve"> FORMTEXT </w:instrText>
            </w:r>
            <w:r w:rsidRPr="00B43698">
              <w:rPr>
                <w:rFonts w:ascii="Calibri" w:hAnsi="Calibri" w:cs="Arial"/>
                <w:sz w:val="20"/>
                <w:szCs w:val="20"/>
              </w:rPr>
            </w:r>
            <w:r w:rsidRPr="00B43698">
              <w:rPr>
                <w:rFonts w:ascii="Calibri" w:hAnsi="Calibri" w:cs="Arial"/>
                <w:sz w:val="20"/>
                <w:szCs w:val="20"/>
              </w:rPr>
              <w:fldChar w:fldCharType="separate"/>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00A71777">
              <w:rPr>
                <w:rFonts w:ascii="Calibri" w:hAnsi="Calibri" w:cs="Arial"/>
                <w:noProof/>
                <w:sz w:val="20"/>
                <w:szCs w:val="20"/>
              </w:rPr>
              <w:t> </w:t>
            </w:r>
            <w:r w:rsidRPr="00B43698">
              <w:rPr>
                <w:rFonts w:ascii="Calibri" w:hAnsi="Calibri" w:cs="Arial"/>
                <w:sz w:val="20"/>
                <w:szCs w:val="20"/>
              </w:rPr>
              <w:fldChar w:fldCharType="end"/>
            </w:r>
          </w:p>
        </w:tc>
      </w:tr>
    </w:tbl>
    <w:p w14:paraId="69D75742" w14:textId="77777777" w:rsidR="00705309" w:rsidRPr="00A71777" w:rsidRDefault="00705309" w:rsidP="00A71777">
      <w:pPr>
        <w:tabs>
          <w:tab w:val="left" w:pos="4320"/>
          <w:tab w:val="left" w:pos="8010"/>
          <w:tab w:val="left" w:pos="9450"/>
        </w:tabs>
        <w:spacing w:before="60"/>
        <w:ind w:right="72"/>
        <w:rPr>
          <w:rFonts w:ascii="Calibri" w:hAnsi="Calibri" w:cs="Arial"/>
          <w:sz w:val="20"/>
          <w:szCs w:val="20"/>
        </w:rPr>
      </w:pPr>
    </w:p>
    <w:p w14:paraId="582BA272" w14:textId="77777777" w:rsidR="00DD1BCE" w:rsidRPr="00DD1BCE" w:rsidRDefault="00DD1BCE" w:rsidP="00DD1BCE">
      <w:pPr>
        <w:tabs>
          <w:tab w:val="left" w:pos="4320"/>
          <w:tab w:val="left" w:pos="8010"/>
          <w:tab w:val="left" w:pos="9450"/>
        </w:tabs>
        <w:spacing w:before="60"/>
        <w:ind w:right="72"/>
        <w:rPr>
          <w:rFonts w:ascii="Calibri" w:hAnsi="Calibri" w:cs="Arial"/>
          <w:sz w:val="20"/>
          <w:szCs w:val="20"/>
        </w:rPr>
      </w:pPr>
    </w:p>
    <w:p w14:paraId="3B3A3E81" w14:textId="5A57925F" w:rsidR="00DC0DF9" w:rsidRPr="00EF1952" w:rsidRDefault="00DC0DF9" w:rsidP="00634C00">
      <w:pPr>
        <w:rPr>
          <w:i/>
          <w:iCs/>
        </w:rPr>
      </w:pPr>
    </w:p>
    <w:sectPr w:rsidR="00DC0DF9" w:rsidRPr="00EF1952" w:rsidSect="00E81858">
      <w:headerReference w:type="default" r:id="rId8"/>
      <w:footerReference w:type="default" r:id="rId9"/>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7609" w14:textId="77777777" w:rsidR="003406BF" w:rsidRDefault="003406BF">
      <w:r>
        <w:separator/>
      </w:r>
    </w:p>
  </w:endnote>
  <w:endnote w:type="continuationSeparator" w:id="0">
    <w:p w14:paraId="31D87C8A" w14:textId="77777777" w:rsidR="003406BF" w:rsidRDefault="00340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Rockwell">
    <w:panose1 w:val="020606030202050204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F382" w14:textId="77777777" w:rsidR="00A11CCC" w:rsidRDefault="00492CAA" w:rsidP="00DE294D">
    <w:pPr>
      <w:pStyle w:val="Footer"/>
      <w:jc w:val="center"/>
      <w:rPr>
        <w:rFonts w:ascii="Calibri" w:hAnsi="Calibri" w:cs="Arial"/>
        <w:b/>
        <w:szCs w:val="20"/>
      </w:rPr>
    </w:pPr>
    <w:r>
      <w:rPr>
        <w:rFonts w:ascii="Calibri" w:hAnsi="Calibri" w:cs="Arial"/>
        <w:b/>
        <w:sz w:val="20"/>
        <w:szCs w:val="20"/>
        <w:lang w:val="en-US"/>
      </w:rPr>
      <w:t>PO Box 368</w:t>
    </w:r>
    <w:r w:rsidR="00A11CCC" w:rsidRPr="007A6823">
      <w:rPr>
        <w:rFonts w:ascii="Calibri" w:hAnsi="Calibri" w:cs="Arial"/>
        <w:b/>
        <w:szCs w:val="20"/>
      </w:rPr>
      <w:t>, Corvallis, OR 9733</w:t>
    </w:r>
    <w:r>
      <w:rPr>
        <w:rFonts w:ascii="Calibri" w:hAnsi="Calibri" w:cs="Arial"/>
        <w:b/>
        <w:szCs w:val="20"/>
        <w:lang w:val="en-US"/>
      </w:rPr>
      <w:t>9</w:t>
    </w:r>
    <w:r w:rsidR="00A11CCC" w:rsidRPr="007A6823">
      <w:rPr>
        <w:rFonts w:ascii="Calibri" w:hAnsi="Calibri" w:cs="Arial"/>
        <w:b/>
        <w:szCs w:val="20"/>
      </w:rPr>
      <w:t xml:space="preserve">, 503-378-0690 | 1-877-378-0690 | </w:t>
    </w:r>
    <w:hyperlink r:id="rId1" w:history="1">
      <w:r w:rsidR="00A11CCC" w:rsidRPr="007A6823">
        <w:rPr>
          <w:rFonts w:ascii="Calibri" w:hAnsi="Calibri" w:cs="Arial"/>
          <w:b/>
          <w:szCs w:val="20"/>
        </w:rPr>
        <w:t>organic@tilth.org</w:t>
      </w:r>
    </w:hyperlink>
  </w:p>
  <w:p w14:paraId="0131B1F3" w14:textId="77777777" w:rsidR="00A11CCC" w:rsidRDefault="00A11CCC" w:rsidP="00462B84">
    <w:pPr>
      <w:pStyle w:val="Footer"/>
      <w:rPr>
        <w:rFonts w:ascii="Arial" w:hAnsi="Arial" w:cs="Arial"/>
        <w:sz w:val="18"/>
        <w:szCs w:val="18"/>
      </w:rPr>
    </w:pPr>
  </w:p>
  <w:p w14:paraId="6A846428" w14:textId="46CA0501" w:rsidR="00A11CCC" w:rsidRPr="009D2141" w:rsidRDefault="009D2141" w:rsidP="00462B84">
    <w:pPr>
      <w:pStyle w:val="Footer"/>
      <w:rPr>
        <w:rFonts w:ascii="Calibri" w:hAnsi="Calibri" w:cs="Arial"/>
        <w:sz w:val="16"/>
        <w:szCs w:val="16"/>
        <w:lang w:val="en-US"/>
      </w:rPr>
    </w:pPr>
    <w:r>
      <w:rPr>
        <w:rFonts w:ascii="Calibri" w:hAnsi="Calibri" w:cs="Arial"/>
        <w:sz w:val="16"/>
        <w:szCs w:val="16"/>
        <w:lang w:val="en-US"/>
      </w:rPr>
      <w:t xml:space="preserve">Organic Fraud Prevention Plan rev </w:t>
    </w:r>
    <w:r w:rsidR="005958BC">
      <w:rPr>
        <w:rFonts w:ascii="Calibri" w:hAnsi="Calibri" w:cs="Arial"/>
        <w:sz w:val="16"/>
        <w:szCs w:val="16"/>
        <w:lang w:val="en-US"/>
      </w:rPr>
      <w:t>2023/</w:t>
    </w:r>
    <w:r w:rsidR="0059149F">
      <w:rPr>
        <w:rFonts w:ascii="Calibri" w:hAnsi="Calibri" w:cs="Arial"/>
        <w:sz w:val="16"/>
        <w:szCs w:val="16"/>
        <w:lang w:val="en-US"/>
      </w:rPr>
      <w:t>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203C2" w14:textId="77777777" w:rsidR="003406BF" w:rsidRDefault="003406BF">
      <w:r>
        <w:separator/>
      </w:r>
    </w:p>
  </w:footnote>
  <w:footnote w:type="continuationSeparator" w:id="0">
    <w:p w14:paraId="29D0687B" w14:textId="77777777" w:rsidR="003406BF" w:rsidRDefault="00340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A11CCC" w14:paraId="6AAFE65C" w14:textId="77777777" w:rsidTr="00C062A7">
      <w:trPr>
        <w:trHeight w:val="368"/>
        <w:jc w:val="center"/>
      </w:trPr>
      <w:tc>
        <w:tcPr>
          <w:tcW w:w="1789" w:type="dxa"/>
          <w:vMerge w:val="restart"/>
          <w:shd w:val="clear" w:color="auto" w:fill="auto"/>
        </w:tcPr>
        <w:p w14:paraId="0E55781C" w14:textId="77777777" w:rsidR="00A11CCC" w:rsidRDefault="008B4EFC" w:rsidP="00C062A7">
          <w:pPr>
            <w:pStyle w:val="Header"/>
            <w:tabs>
              <w:tab w:val="clear" w:pos="4320"/>
              <w:tab w:val="clear" w:pos="8640"/>
            </w:tabs>
          </w:pPr>
          <w:r>
            <w:rPr>
              <w:noProof/>
              <w:lang w:eastAsia="en-US"/>
            </w:rPr>
            <w:drawing>
              <wp:anchor distT="0" distB="0" distL="114300" distR="114300" simplePos="0" relativeHeight="251658240" behindDoc="1" locked="0" layoutInCell="1" allowOverlap="1" wp14:anchorId="46B953E4" wp14:editId="4ED41DCE">
                <wp:simplePos x="0" y="0"/>
                <wp:positionH relativeFrom="column">
                  <wp:posOffset>179070</wp:posOffset>
                </wp:positionH>
                <wp:positionV relativeFrom="paragraph">
                  <wp:posOffset>3175</wp:posOffset>
                </wp:positionV>
                <wp:extent cx="525145" cy="553085"/>
                <wp:effectExtent l="0" t="0" r="0" b="0"/>
                <wp:wrapNone/>
                <wp:docPr id="2" name="Picture 2" descr="OTCO black-s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TCO black-sm"/>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7FED7C38" w14:textId="3E193F12" w:rsidR="00A11CCC" w:rsidRPr="00435A2F" w:rsidRDefault="009D2141" w:rsidP="000230F4">
          <w:pPr>
            <w:pStyle w:val="Header"/>
            <w:tabs>
              <w:tab w:val="clear" w:pos="4320"/>
              <w:tab w:val="clear" w:pos="8640"/>
            </w:tabs>
            <w:jc w:val="center"/>
            <w:rPr>
              <w:rFonts w:ascii="Calibri" w:hAnsi="Calibri"/>
              <w:b/>
              <w:sz w:val="40"/>
              <w:szCs w:val="40"/>
              <w:lang w:val="en-US"/>
            </w:rPr>
          </w:pPr>
          <w:r>
            <w:rPr>
              <w:rFonts w:ascii="Calibri" w:hAnsi="Calibri"/>
              <w:b/>
              <w:sz w:val="40"/>
              <w:szCs w:val="40"/>
              <w:lang w:val="en-US"/>
            </w:rPr>
            <w:t>Organic Fraud Prevention Plan</w:t>
          </w:r>
        </w:p>
      </w:tc>
      <w:tc>
        <w:tcPr>
          <w:tcW w:w="1781" w:type="dxa"/>
          <w:vMerge w:val="restart"/>
          <w:shd w:val="clear" w:color="auto" w:fill="auto"/>
          <w:vAlign w:val="center"/>
        </w:tcPr>
        <w:p w14:paraId="54C37D6F" w14:textId="76B46762" w:rsidR="00A11CCC" w:rsidRPr="00947238" w:rsidRDefault="009D2141" w:rsidP="00C062A7">
          <w:pPr>
            <w:pStyle w:val="Header"/>
            <w:tabs>
              <w:tab w:val="clear" w:pos="4320"/>
              <w:tab w:val="clear" w:pos="8640"/>
            </w:tabs>
            <w:jc w:val="center"/>
            <w:rPr>
              <w:rFonts w:ascii="Rockwell" w:hAnsi="Rockwell"/>
              <w:b/>
              <w:sz w:val="62"/>
              <w:szCs w:val="62"/>
              <w:lang w:val="en-US"/>
            </w:rPr>
          </w:pPr>
          <w:r w:rsidRPr="00DD1BCE">
            <w:rPr>
              <w:rFonts w:ascii="Rockwell" w:hAnsi="Rockwell"/>
              <w:b/>
              <w:sz w:val="52"/>
              <w:szCs w:val="52"/>
              <w:lang w:val="en-US"/>
            </w:rPr>
            <w:t>OFPP</w:t>
          </w:r>
        </w:p>
      </w:tc>
    </w:tr>
    <w:tr w:rsidR="00A11CCC" w14:paraId="1372A1C4" w14:textId="77777777" w:rsidTr="00C062A7">
      <w:trPr>
        <w:jc w:val="center"/>
      </w:trPr>
      <w:tc>
        <w:tcPr>
          <w:tcW w:w="1789" w:type="dxa"/>
          <w:vMerge/>
          <w:shd w:val="clear" w:color="auto" w:fill="auto"/>
        </w:tcPr>
        <w:p w14:paraId="79254BDB" w14:textId="77777777" w:rsidR="00A11CCC" w:rsidRDefault="00A11CCC" w:rsidP="00C062A7">
          <w:pPr>
            <w:pStyle w:val="Header"/>
            <w:tabs>
              <w:tab w:val="clear" w:pos="4320"/>
              <w:tab w:val="clear" w:pos="8640"/>
            </w:tabs>
          </w:pPr>
        </w:p>
      </w:tc>
      <w:tc>
        <w:tcPr>
          <w:tcW w:w="7110" w:type="dxa"/>
          <w:shd w:val="clear" w:color="auto" w:fill="auto"/>
        </w:tcPr>
        <w:p w14:paraId="26DC1B1A" w14:textId="77777777" w:rsidR="00A11CCC" w:rsidRPr="00D426AB" w:rsidRDefault="008B4EFC" w:rsidP="00C062A7">
          <w:pPr>
            <w:pStyle w:val="Header"/>
            <w:tabs>
              <w:tab w:val="clear" w:pos="4320"/>
              <w:tab w:val="clear" w:pos="8640"/>
            </w:tabs>
            <w:rPr>
              <w:rFonts w:ascii="Rockwell" w:hAnsi="Rockwell"/>
            </w:rPr>
          </w:pPr>
          <w:r w:rsidRPr="00DD1BCE">
            <w:rPr>
              <w:rFonts w:ascii="Rockwell" w:hAnsi="Rockwell"/>
              <w:noProof/>
              <w:sz w:val="22"/>
              <w:szCs w:val="22"/>
              <w:lang w:eastAsia="en-US"/>
            </w:rPr>
            <mc:AlternateContent>
              <mc:Choice Requires="wps">
                <w:drawing>
                  <wp:anchor distT="0" distB="0" distL="114300" distR="114300" simplePos="0" relativeHeight="251657216" behindDoc="0" locked="0" layoutInCell="1" allowOverlap="1" wp14:anchorId="3A8848B8" wp14:editId="195A8F5E">
                    <wp:simplePos x="0" y="0"/>
                    <wp:positionH relativeFrom="column">
                      <wp:posOffset>3370580</wp:posOffset>
                    </wp:positionH>
                    <wp:positionV relativeFrom="paragraph">
                      <wp:posOffset>-8255</wp:posOffset>
                    </wp:positionV>
                    <wp:extent cx="0" cy="169545"/>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A276B"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HFvpQEAAD8DAAAOAAAAZHJzL2Uyb0RvYy54bWysUk2P0zAQvSPtf7B836Zd6AJR0z3sB5cF&#13;&#10;Ki38gKntNBaOx5pxm/TfY7tpWeCGyMHyfPjlvTezuht7Jw6G2KJv5GI2l8J4hdr6XSO/f3u6/iAF&#13;&#10;R/AaHHrTyKNhebe+erMaQm1usEOnDYkE4rkeQiO7GENdVaw60wPPMBifii1SDzGFtKs0wZDQe1fd&#13;&#10;zOe31YCkA6EyzCn7cCrKdcFvW6Pi17ZlE4VrZOIWy0nl3OazWq+g3hGEzqqJBvwDix6sTz+9QD1A&#13;&#10;BLEn+xdUbxUhYxtnCvsK29YqUzQkNYv5H2peOgimaEnmcLjYxP8PVn053PsNZepq9C/hGdUPTqZU&#13;&#10;Q+D6UswBhw2J7fAZdRoj7CMWvWNLfX6clIix2Hq82GrGKNQpqVJ2cftx+W6ZHa+gPr8LxPGTwV7k&#13;&#10;SyOd9Vkw1HB45nhqPbfktMcn61wZmvNiaOTbxftlecDorM7F3Ma02947EgfIYy/f9N/f2gj3Xhew&#13;&#10;zoB+nO4RrDvdE0/nM54pmzQxOpuRd4zrLerjhjLTHKUpFXnTRuU1eB2Xrl97v/4JAAD//wMAUEsD&#13;&#10;BBQABgAIAAAAIQDZFfbG4QAAAA4BAAAPAAAAZHJzL2Rvd25yZXYueG1sTI9PS8NAEMXvgt9hGcFb&#13;&#10;u0lrSkkzKZLiRbxYBeltm51mg9nZkN2267d3xYNeBubfe79XbaMdxIUm3ztGyOcZCOLW6Z47hPe3&#13;&#10;p9kahA+KtRocE8IXedjWtzeVKrW78itd9qETSYR9qRBMCGMppW8NWeXnbiROu5ObrAqpnTqpJ3VN&#13;&#10;4naQiyxbSat6Tg5GjdQYaj/3Z4twOKzdh2lODa3ki4vTc5Hv4oh4fxd3m1QeNyACxfD3AT8ZEj/U&#13;&#10;Cezozqy9GBCKZZb4A8IsX4JIB7+DI8KieABZV/J/jPobAAD//wMAUEsBAi0AFAAGAAgAAAAhALaD&#13;&#10;OJL+AAAA4QEAABMAAAAAAAAAAAAAAAAAAAAAAFtDb250ZW50X1R5cGVzXS54bWxQSwECLQAUAAYA&#13;&#10;CAAAACEAOP0h/9YAAACUAQAACwAAAAAAAAAAAAAAAAAvAQAAX3JlbHMvLnJlbHNQSwECLQAUAAYA&#13;&#10;CAAAACEA0Xxxb6UBAAA/AwAADgAAAAAAAAAAAAAAAAAuAgAAZHJzL2Uyb0RvYy54bWxQSwECLQAU&#13;&#10;AAYACAAAACEA2RX2xuEAAAAOAQAADwAAAAAAAAAAAAAAAAD/AwAAZHJzL2Rvd25yZXYueG1sUEsF&#13;&#10;BgAAAAAEAAQA8wAAAA0FAAAAAA==&#13;&#10;" strokeweight=".25pt">
                    <v:shadow opacity="24903f" origin=",.5" offset="0,.55556mm"/>
                    <o:lock v:ext="edit" shapetype="f"/>
                  </v:line>
                </w:pict>
              </mc:Fallback>
            </mc:AlternateContent>
          </w:r>
          <w:r w:rsidR="00A11CCC" w:rsidRPr="00DD1BCE">
            <w:rPr>
              <w:rFonts w:ascii="Rockwell" w:hAnsi="Rockwell"/>
              <w:sz w:val="22"/>
              <w:szCs w:val="22"/>
            </w:rPr>
            <w:t xml:space="preserve">Electronic versions available at </w:t>
          </w:r>
          <w:hyperlink r:id="rId2" w:history="1">
            <w:r w:rsidR="00A11CCC" w:rsidRPr="00DD1BCE">
              <w:rPr>
                <w:rStyle w:val="Hyperlink"/>
                <w:rFonts w:ascii="Rockwell" w:hAnsi="Rockwell"/>
                <w:sz w:val="22"/>
                <w:szCs w:val="22"/>
              </w:rPr>
              <w:t>www.tilth.org</w:t>
            </w:r>
          </w:hyperlink>
          <w:r w:rsidR="00A11CCC" w:rsidRPr="00DD1BCE">
            <w:rPr>
              <w:rFonts w:ascii="Rockwell" w:hAnsi="Rockwell"/>
              <w:sz w:val="22"/>
              <w:szCs w:val="22"/>
            </w:rPr>
            <w:t xml:space="preserve">          Page </w:t>
          </w:r>
          <w:r w:rsidR="00A11CCC" w:rsidRPr="00DD1BCE">
            <w:rPr>
              <w:rFonts w:ascii="Rockwell" w:hAnsi="Rockwell"/>
              <w:sz w:val="22"/>
              <w:szCs w:val="22"/>
            </w:rPr>
            <w:fldChar w:fldCharType="begin"/>
          </w:r>
          <w:r w:rsidR="00A11CCC" w:rsidRPr="00DD1BCE">
            <w:rPr>
              <w:rFonts w:ascii="Rockwell" w:hAnsi="Rockwell"/>
              <w:sz w:val="22"/>
              <w:szCs w:val="22"/>
            </w:rPr>
            <w:instrText xml:space="preserve"> PAGE </w:instrText>
          </w:r>
          <w:r w:rsidR="00A11CCC" w:rsidRPr="00DD1BCE">
            <w:rPr>
              <w:rFonts w:ascii="Rockwell" w:hAnsi="Rockwell"/>
              <w:sz w:val="22"/>
              <w:szCs w:val="22"/>
            </w:rPr>
            <w:fldChar w:fldCharType="separate"/>
          </w:r>
          <w:r w:rsidR="00474523" w:rsidRPr="00DD1BCE">
            <w:rPr>
              <w:rFonts w:ascii="Rockwell" w:hAnsi="Rockwell"/>
              <w:noProof/>
              <w:sz w:val="22"/>
              <w:szCs w:val="22"/>
            </w:rPr>
            <w:t>1</w:t>
          </w:r>
          <w:r w:rsidR="00A11CCC" w:rsidRPr="00DD1BCE">
            <w:rPr>
              <w:rFonts w:ascii="Rockwell" w:hAnsi="Rockwell"/>
              <w:sz w:val="22"/>
              <w:szCs w:val="22"/>
            </w:rPr>
            <w:fldChar w:fldCharType="end"/>
          </w:r>
          <w:r w:rsidR="00A11CCC" w:rsidRPr="00DD1BCE">
            <w:rPr>
              <w:rFonts w:ascii="Rockwell" w:hAnsi="Rockwell"/>
              <w:sz w:val="22"/>
              <w:szCs w:val="22"/>
            </w:rPr>
            <w:t xml:space="preserve"> of </w:t>
          </w:r>
          <w:r w:rsidR="00A11CCC" w:rsidRPr="00DD1BCE">
            <w:rPr>
              <w:rFonts w:ascii="Rockwell" w:hAnsi="Rockwell"/>
              <w:sz w:val="22"/>
              <w:szCs w:val="22"/>
            </w:rPr>
            <w:fldChar w:fldCharType="begin"/>
          </w:r>
          <w:r w:rsidR="00A11CCC" w:rsidRPr="00DD1BCE">
            <w:rPr>
              <w:rFonts w:ascii="Rockwell" w:hAnsi="Rockwell"/>
              <w:sz w:val="22"/>
              <w:szCs w:val="22"/>
            </w:rPr>
            <w:instrText xml:space="preserve"> NUMPAGES </w:instrText>
          </w:r>
          <w:r w:rsidR="00A11CCC" w:rsidRPr="00DD1BCE">
            <w:rPr>
              <w:rFonts w:ascii="Rockwell" w:hAnsi="Rockwell"/>
              <w:sz w:val="22"/>
              <w:szCs w:val="22"/>
            </w:rPr>
            <w:fldChar w:fldCharType="separate"/>
          </w:r>
          <w:r w:rsidR="00474523" w:rsidRPr="00DD1BCE">
            <w:rPr>
              <w:rFonts w:ascii="Rockwell" w:hAnsi="Rockwell"/>
              <w:noProof/>
              <w:sz w:val="22"/>
              <w:szCs w:val="22"/>
            </w:rPr>
            <w:t>2</w:t>
          </w:r>
          <w:r w:rsidR="00A11CCC" w:rsidRPr="00DD1BCE">
            <w:rPr>
              <w:rFonts w:ascii="Rockwell" w:hAnsi="Rockwell"/>
              <w:sz w:val="22"/>
              <w:szCs w:val="22"/>
            </w:rPr>
            <w:fldChar w:fldCharType="end"/>
          </w:r>
        </w:p>
      </w:tc>
      <w:tc>
        <w:tcPr>
          <w:tcW w:w="1781" w:type="dxa"/>
          <w:vMerge/>
          <w:shd w:val="clear" w:color="auto" w:fill="auto"/>
          <w:vAlign w:val="center"/>
        </w:tcPr>
        <w:p w14:paraId="650888BD" w14:textId="77777777" w:rsidR="00A11CCC" w:rsidRDefault="00A11CCC" w:rsidP="00C062A7">
          <w:pPr>
            <w:pStyle w:val="Header"/>
            <w:tabs>
              <w:tab w:val="clear" w:pos="4320"/>
              <w:tab w:val="clear" w:pos="8640"/>
            </w:tabs>
            <w:jc w:val="center"/>
          </w:pPr>
        </w:p>
      </w:tc>
    </w:tr>
  </w:tbl>
  <w:p w14:paraId="3C9CDC06" w14:textId="77777777" w:rsidR="00A11CCC" w:rsidRDefault="00A11CCC" w:rsidP="006A01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24B55FEF"/>
    <w:multiLevelType w:val="multilevel"/>
    <w:tmpl w:val="C07A8A18"/>
    <w:styleLink w:val="CurrentList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433D15"/>
    <w:multiLevelType w:val="hybridMultilevel"/>
    <w:tmpl w:val="A55098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3137D8"/>
    <w:multiLevelType w:val="hybridMultilevel"/>
    <w:tmpl w:val="54E06D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5C37D2"/>
    <w:multiLevelType w:val="multilevel"/>
    <w:tmpl w:val="663EB5DA"/>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4E001083"/>
    <w:multiLevelType w:val="hybridMultilevel"/>
    <w:tmpl w:val="E67256AC"/>
    <w:lvl w:ilvl="0" w:tplc="583A0F34">
      <w:start w:val="1"/>
      <w:numFmt w:val="decimal"/>
      <w:lvlText w:val="%1)"/>
      <w:lvlJc w:val="left"/>
      <w:pPr>
        <w:ind w:left="360" w:hanging="360"/>
      </w:pPr>
      <w:rPr>
        <w:rFonts w:hint="default"/>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D23091"/>
    <w:multiLevelType w:val="hybridMultilevel"/>
    <w:tmpl w:val="0EE00822"/>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004A52"/>
    <w:multiLevelType w:val="hybridMultilevel"/>
    <w:tmpl w:val="E8F6A2EE"/>
    <w:lvl w:ilvl="0" w:tplc="331C395E">
      <w:start w:val="1"/>
      <w:numFmt w:val="decimal"/>
      <w:lvlText w:val="%1)"/>
      <w:lvlJc w:val="left"/>
      <w:pPr>
        <w:ind w:left="360" w:hanging="360"/>
      </w:pPr>
      <w:rPr>
        <w:rFonts w:cs="Calibri" w:hint="default"/>
        <w:color w:val="000000"/>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2E2D2F"/>
    <w:multiLevelType w:val="multilevel"/>
    <w:tmpl w:val="4B94C764"/>
    <w:styleLink w:val="CurrentList3"/>
    <w:lvl w:ilvl="0">
      <w:start w:val="1"/>
      <w:numFmt w:val="decimal"/>
      <w:lvlText w:val="%1)"/>
      <w:lvlJc w:val="left"/>
      <w:pPr>
        <w:ind w:left="360" w:hanging="360"/>
      </w:pPr>
      <w:rPr>
        <w:rFonts w:cs="Calibri" w:hint="default"/>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2E20DC5"/>
    <w:multiLevelType w:val="multilevel"/>
    <w:tmpl w:val="8CF89B40"/>
    <w:styleLink w:val="CurrentList1"/>
    <w:lvl w:ilvl="0">
      <w:start w:val="1"/>
      <w:numFmt w:val="decimal"/>
      <w:lvlText w:val="%1)"/>
      <w:lvlJc w:val="left"/>
      <w:pPr>
        <w:ind w:left="61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CC17E9"/>
    <w:multiLevelType w:val="hybridMultilevel"/>
    <w:tmpl w:val="8D6E5034"/>
    <w:lvl w:ilvl="0" w:tplc="63A29E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81978">
    <w:abstractNumId w:val="1"/>
  </w:num>
  <w:num w:numId="2" w16cid:durableId="1436712288">
    <w:abstractNumId w:val="0"/>
  </w:num>
  <w:num w:numId="3" w16cid:durableId="1893034565">
    <w:abstractNumId w:val="2"/>
  </w:num>
  <w:num w:numId="4" w16cid:durableId="313528979">
    <w:abstractNumId w:val="11"/>
  </w:num>
  <w:num w:numId="5" w16cid:durableId="316761054">
    <w:abstractNumId w:val="6"/>
  </w:num>
  <w:num w:numId="6" w16cid:durableId="513417051">
    <w:abstractNumId w:val="7"/>
  </w:num>
  <w:num w:numId="7" w16cid:durableId="265499998">
    <w:abstractNumId w:val="5"/>
  </w:num>
  <w:num w:numId="8" w16cid:durableId="200215101">
    <w:abstractNumId w:val="9"/>
  </w:num>
  <w:num w:numId="9" w16cid:durableId="1959945316">
    <w:abstractNumId w:val="10"/>
  </w:num>
  <w:num w:numId="10" w16cid:durableId="1099064322">
    <w:abstractNumId w:val="4"/>
  </w:num>
  <w:num w:numId="11" w16cid:durableId="1131173629">
    <w:abstractNumId w:val="8"/>
  </w:num>
  <w:num w:numId="12" w16cid:durableId="6491889">
    <w:abstractNumId w:val="3"/>
  </w:num>
  <w:num w:numId="13" w16cid:durableId="197579246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7F53"/>
    <w:rsid w:val="00011DA6"/>
    <w:rsid w:val="000230F4"/>
    <w:rsid w:val="00041B94"/>
    <w:rsid w:val="00065248"/>
    <w:rsid w:val="00094188"/>
    <w:rsid w:val="000A5D0A"/>
    <w:rsid w:val="000C5FAF"/>
    <w:rsid w:val="000E790D"/>
    <w:rsid w:val="00114C6B"/>
    <w:rsid w:val="00115AF4"/>
    <w:rsid w:val="001304DC"/>
    <w:rsid w:val="00146D87"/>
    <w:rsid w:val="00163A6A"/>
    <w:rsid w:val="00163C9B"/>
    <w:rsid w:val="001D26E9"/>
    <w:rsid w:val="001E3587"/>
    <w:rsid w:val="00201888"/>
    <w:rsid w:val="0021252D"/>
    <w:rsid w:val="0023659E"/>
    <w:rsid w:val="002A4286"/>
    <w:rsid w:val="002B52F3"/>
    <w:rsid w:val="00324EB2"/>
    <w:rsid w:val="00333E87"/>
    <w:rsid w:val="003406BF"/>
    <w:rsid w:val="00361DBA"/>
    <w:rsid w:val="00376988"/>
    <w:rsid w:val="003C2C14"/>
    <w:rsid w:val="003D36CC"/>
    <w:rsid w:val="003E4A9C"/>
    <w:rsid w:val="003F5E7F"/>
    <w:rsid w:val="00435A2F"/>
    <w:rsid w:val="00454314"/>
    <w:rsid w:val="00462B84"/>
    <w:rsid w:val="0046755A"/>
    <w:rsid w:val="00473073"/>
    <w:rsid w:val="00474523"/>
    <w:rsid w:val="004838D0"/>
    <w:rsid w:val="00492CAA"/>
    <w:rsid w:val="004A0033"/>
    <w:rsid w:val="004A294F"/>
    <w:rsid w:val="004B0DB5"/>
    <w:rsid w:val="004B2A70"/>
    <w:rsid w:val="00504925"/>
    <w:rsid w:val="00525609"/>
    <w:rsid w:val="00530059"/>
    <w:rsid w:val="005421CA"/>
    <w:rsid w:val="00585163"/>
    <w:rsid w:val="0059149F"/>
    <w:rsid w:val="0059383B"/>
    <w:rsid w:val="005958BC"/>
    <w:rsid w:val="00596BF6"/>
    <w:rsid w:val="005B245A"/>
    <w:rsid w:val="005D4EE7"/>
    <w:rsid w:val="005E76C3"/>
    <w:rsid w:val="00611472"/>
    <w:rsid w:val="00616898"/>
    <w:rsid w:val="00632DE5"/>
    <w:rsid w:val="00634C00"/>
    <w:rsid w:val="0064549C"/>
    <w:rsid w:val="006633AC"/>
    <w:rsid w:val="0068288F"/>
    <w:rsid w:val="006952C3"/>
    <w:rsid w:val="006A01CC"/>
    <w:rsid w:val="006A5E2D"/>
    <w:rsid w:val="006B2736"/>
    <w:rsid w:val="006D296E"/>
    <w:rsid w:val="00705309"/>
    <w:rsid w:val="00710F8D"/>
    <w:rsid w:val="00740483"/>
    <w:rsid w:val="00784450"/>
    <w:rsid w:val="007935A1"/>
    <w:rsid w:val="007B2F13"/>
    <w:rsid w:val="007C42D9"/>
    <w:rsid w:val="007D559D"/>
    <w:rsid w:val="00841E47"/>
    <w:rsid w:val="008776EC"/>
    <w:rsid w:val="00883685"/>
    <w:rsid w:val="00891BEC"/>
    <w:rsid w:val="008A51C0"/>
    <w:rsid w:val="008B3CEF"/>
    <w:rsid w:val="008B4EFC"/>
    <w:rsid w:val="008C702A"/>
    <w:rsid w:val="008D25CB"/>
    <w:rsid w:val="008F00FA"/>
    <w:rsid w:val="00906C25"/>
    <w:rsid w:val="00906CB0"/>
    <w:rsid w:val="00924155"/>
    <w:rsid w:val="00926A08"/>
    <w:rsid w:val="00931D47"/>
    <w:rsid w:val="00947238"/>
    <w:rsid w:val="009627FB"/>
    <w:rsid w:val="00971503"/>
    <w:rsid w:val="009776DE"/>
    <w:rsid w:val="009C3FFE"/>
    <w:rsid w:val="009C7EBD"/>
    <w:rsid w:val="009D2141"/>
    <w:rsid w:val="009E5AE9"/>
    <w:rsid w:val="009E64EA"/>
    <w:rsid w:val="009E6613"/>
    <w:rsid w:val="009F48D8"/>
    <w:rsid w:val="009F7B49"/>
    <w:rsid w:val="00A02F2D"/>
    <w:rsid w:val="00A11CCC"/>
    <w:rsid w:val="00A3464B"/>
    <w:rsid w:val="00A4279D"/>
    <w:rsid w:val="00A61103"/>
    <w:rsid w:val="00A71777"/>
    <w:rsid w:val="00AB0EFF"/>
    <w:rsid w:val="00AD3E5A"/>
    <w:rsid w:val="00AD6BAD"/>
    <w:rsid w:val="00AE797C"/>
    <w:rsid w:val="00AF2AE2"/>
    <w:rsid w:val="00AF4C5A"/>
    <w:rsid w:val="00AF6B45"/>
    <w:rsid w:val="00B00B34"/>
    <w:rsid w:val="00B43395"/>
    <w:rsid w:val="00B64FA0"/>
    <w:rsid w:val="00B67876"/>
    <w:rsid w:val="00BB207A"/>
    <w:rsid w:val="00BF49E3"/>
    <w:rsid w:val="00C00F3F"/>
    <w:rsid w:val="00C062A7"/>
    <w:rsid w:val="00C16728"/>
    <w:rsid w:val="00C517D3"/>
    <w:rsid w:val="00C56459"/>
    <w:rsid w:val="00CB1E9C"/>
    <w:rsid w:val="00CE26AD"/>
    <w:rsid w:val="00D03E69"/>
    <w:rsid w:val="00D55D61"/>
    <w:rsid w:val="00D73AA7"/>
    <w:rsid w:val="00D8725D"/>
    <w:rsid w:val="00DC0DF9"/>
    <w:rsid w:val="00DD1BCE"/>
    <w:rsid w:val="00DE294D"/>
    <w:rsid w:val="00DF1F01"/>
    <w:rsid w:val="00DF69EA"/>
    <w:rsid w:val="00E272FF"/>
    <w:rsid w:val="00E41EA3"/>
    <w:rsid w:val="00E53478"/>
    <w:rsid w:val="00E72707"/>
    <w:rsid w:val="00E74805"/>
    <w:rsid w:val="00E81858"/>
    <w:rsid w:val="00E90335"/>
    <w:rsid w:val="00EF1952"/>
    <w:rsid w:val="00F02467"/>
    <w:rsid w:val="00F0504F"/>
    <w:rsid w:val="00F22C06"/>
    <w:rsid w:val="00F55FB1"/>
    <w:rsid w:val="00F567A3"/>
    <w:rsid w:val="00F948DF"/>
    <w:rsid w:val="00F97DA6"/>
    <w:rsid w:val="00FA1D78"/>
    <w:rsid w:val="00FB58FC"/>
    <w:rsid w:val="00FB7BF6"/>
    <w:rsid w:val="00FD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C21F0A"/>
  <w15:docId w15:val="{BCE25057-B839-064D-BAD0-CAF94122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141"/>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1"/>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customStyle="1" w:styleId="ColorfulList-Accent11">
    <w:name w:val="Colorful List - Accent 11"/>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
      </w:numPr>
      <w:spacing w:line="240" w:lineRule="exact"/>
      <w:ind w:right="-720"/>
    </w:pPr>
    <w:rPr>
      <w:rFonts w:ascii="Arial" w:hAnsi="Arial"/>
      <w:sz w:val="18"/>
    </w:rPr>
  </w:style>
  <w:style w:type="paragraph" w:customStyle="1" w:styleId="ColorfulList-Accent111">
    <w:name w:val="Colorful List - Accent 111"/>
    <w:basedOn w:val="Normal"/>
    <w:uiPriority w:val="34"/>
    <w:qFormat/>
    <w:rsid w:val="00041B94"/>
    <w:pPr>
      <w:ind w:left="720"/>
      <w:contextualSpacing/>
    </w:pPr>
  </w:style>
  <w:style w:type="paragraph" w:customStyle="1" w:styleId="Indentwithtabs">
    <w:name w:val="Indent with tabs"/>
    <w:basedOn w:val="Normal"/>
    <w:rsid w:val="00A3464B"/>
    <w:pPr>
      <w:numPr>
        <w:numId w:val="3"/>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3"/>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paragraph" w:styleId="Revision">
    <w:name w:val="Revision"/>
    <w:hidden/>
    <w:uiPriority w:val="99"/>
    <w:semiHidden/>
    <w:rsid w:val="00924155"/>
    <w:rPr>
      <w:rFonts w:ascii="Garamond" w:hAnsi="Garamond"/>
      <w:sz w:val="22"/>
      <w:szCs w:val="24"/>
    </w:rPr>
  </w:style>
  <w:style w:type="numbering" w:customStyle="1" w:styleId="CurrentList1">
    <w:name w:val="Current List1"/>
    <w:uiPriority w:val="99"/>
    <w:rsid w:val="004838D0"/>
    <w:pPr>
      <w:numPr>
        <w:numId w:val="4"/>
      </w:numPr>
    </w:pPr>
  </w:style>
  <w:style w:type="paragraph" w:styleId="NormalWeb">
    <w:name w:val="Normal (Web)"/>
    <w:basedOn w:val="Normal"/>
    <w:uiPriority w:val="99"/>
    <w:unhideWhenUsed/>
    <w:rsid w:val="009D2141"/>
    <w:pPr>
      <w:spacing w:before="100" w:beforeAutospacing="1" w:after="100" w:afterAutospacing="1"/>
    </w:pPr>
  </w:style>
  <w:style w:type="paragraph" w:styleId="ListParagraph">
    <w:name w:val="List Paragraph"/>
    <w:basedOn w:val="Normal"/>
    <w:uiPriority w:val="34"/>
    <w:qFormat/>
    <w:rsid w:val="009D2141"/>
    <w:pPr>
      <w:ind w:left="720"/>
      <w:contextualSpacing/>
    </w:pPr>
  </w:style>
  <w:style w:type="numbering" w:customStyle="1" w:styleId="CurrentList2">
    <w:name w:val="Current List2"/>
    <w:uiPriority w:val="99"/>
    <w:rsid w:val="009D2141"/>
    <w:pPr>
      <w:numPr>
        <w:numId w:val="5"/>
      </w:numPr>
    </w:pPr>
  </w:style>
  <w:style w:type="numbering" w:customStyle="1" w:styleId="CurrentList3">
    <w:name w:val="Current List3"/>
    <w:uiPriority w:val="99"/>
    <w:rsid w:val="00E81858"/>
    <w:pPr>
      <w:numPr>
        <w:numId w:val="9"/>
      </w:numPr>
    </w:pPr>
  </w:style>
  <w:style w:type="numbering" w:customStyle="1" w:styleId="CurrentList4">
    <w:name w:val="Current List4"/>
    <w:uiPriority w:val="99"/>
    <w:rsid w:val="00DD1BC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20204">
      <w:bodyDiv w:val="1"/>
      <w:marLeft w:val="0"/>
      <w:marRight w:val="0"/>
      <w:marTop w:val="0"/>
      <w:marBottom w:val="0"/>
      <w:divBdr>
        <w:top w:val="none" w:sz="0" w:space="0" w:color="auto"/>
        <w:left w:val="none" w:sz="0" w:space="0" w:color="auto"/>
        <w:bottom w:val="none" w:sz="0" w:space="0" w:color="auto"/>
        <w:right w:val="none" w:sz="0" w:space="0" w:color="auto"/>
      </w:divBdr>
    </w:div>
    <w:div w:id="634531494">
      <w:bodyDiv w:val="1"/>
      <w:marLeft w:val="0"/>
      <w:marRight w:val="0"/>
      <w:marTop w:val="0"/>
      <w:marBottom w:val="0"/>
      <w:divBdr>
        <w:top w:val="none" w:sz="0" w:space="0" w:color="auto"/>
        <w:left w:val="none" w:sz="0" w:space="0" w:color="auto"/>
        <w:bottom w:val="none" w:sz="0" w:space="0" w:color="auto"/>
        <w:right w:val="none" w:sz="0" w:space="0" w:color="auto"/>
      </w:divBdr>
    </w:div>
    <w:div w:id="1973365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D2DEB-3E4D-C74C-85D3-74F6B7BD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IndependentStorageInformationSheet</vt:lpstr>
    </vt:vector>
  </TitlesOfParts>
  <Manager/>
  <Company>Oregon Tilth</Company>
  <LinksUpToDate>false</LinksUpToDate>
  <CharactersWithSpaces>7576</CharactersWithSpaces>
  <SharedDoc>false</SharedDoc>
  <HyperlinkBase/>
  <HLinks>
    <vt:vector size="12"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IndependentStorageInformationSheet</dc:title>
  <dc:subject/>
  <dc:creator>Oregon Tilth</dc:creator>
  <cp:keywords/>
  <dc:description/>
  <cp:lastModifiedBy>Joel Borjesson</cp:lastModifiedBy>
  <cp:revision>3</cp:revision>
  <cp:lastPrinted>2013-10-28T23:33:00Z</cp:lastPrinted>
  <dcterms:created xsi:type="dcterms:W3CDTF">2023-12-18T17:39:00Z</dcterms:created>
  <dcterms:modified xsi:type="dcterms:W3CDTF">2023-12-18T17:40:00Z</dcterms:modified>
  <cp:category/>
</cp:coreProperties>
</file>