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0CA5" w14:textId="77777777" w:rsidR="00D040D8" w:rsidRDefault="00D040D8" w:rsidP="00993B73">
      <w:pPr>
        <w:shd w:val="clear" w:color="auto" w:fill="FFFFFF"/>
        <w:ind w:right="-180" w:hanging="2"/>
        <w:rPr>
          <w:rFonts w:ascii="Arial" w:eastAsia="Times New Roman" w:hAnsi="Arial" w:cs="Arial"/>
          <w:sz w:val="20"/>
          <w:szCs w:val="20"/>
        </w:rPr>
      </w:pPr>
    </w:p>
    <w:p w14:paraId="48EB958B" w14:textId="5B64A0A7" w:rsidR="00993B73" w:rsidRPr="00993B73" w:rsidRDefault="00993B73" w:rsidP="00993B73">
      <w:pPr>
        <w:shd w:val="clear" w:color="auto" w:fill="FFFFFF"/>
        <w:ind w:right="-180" w:hanging="2"/>
        <w:rPr>
          <w:rFonts w:eastAsia="Calibri" w:cs="Calibri"/>
          <w:color w:val="000000"/>
          <w:sz w:val="20"/>
          <w:szCs w:val="20"/>
        </w:rPr>
      </w:pPr>
      <w:r w:rsidRPr="00993B73">
        <w:rPr>
          <w:rFonts w:ascii="Arial" w:eastAsia="Times New Roman" w:hAnsi="Arial" w:cs="Arial"/>
          <w:sz w:val="20"/>
          <w:szCs w:val="20"/>
        </w:rPr>
        <w:t>►</w:t>
      </w:r>
      <w:r w:rsidRPr="00993B73">
        <w:rPr>
          <w:rFonts w:eastAsia="Times New Roman" w:cs="Times New Roman"/>
          <w:sz w:val="20"/>
          <w:szCs w:val="20"/>
        </w:rPr>
        <w:t>INSTRUCTIONS TO CANNABIS/HEMP HANDLER:</w:t>
      </w:r>
      <w:r w:rsidRPr="00993B73">
        <w:rPr>
          <w:rFonts w:eastAsia="Calibri" w:cs="Calibri"/>
          <w:sz w:val="20"/>
          <w:szCs w:val="20"/>
        </w:rPr>
        <w:t xml:space="preserve"> Complete this form if you process or handle “compliant” hemp as defined below and are requesting certification of this product or products containing hemp as an ingredient. Note that production and handling of </w:t>
      </w:r>
      <w:r w:rsidRPr="00993B73">
        <w:rPr>
          <w:rFonts w:eastAsia="Calibri" w:cs="Calibri"/>
          <w:b/>
          <w:sz w:val="20"/>
          <w:szCs w:val="20"/>
        </w:rPr>
        <w:t>h</w:t>
      </w:r>
      <w:r w:rsidRPr="00993B73">
        <w:rPr>
          <w:rFonts w:eastAsia="Calibri" w:cs="Calibri"/>
          <w:b/>
          <w:color w:val="000000"/>
          <w:sz w:val="20"/>
          <w:szCs w:val="20"/>
        </w:rPr>
        <w:t>emp seeds</w:t>
      </w:r>
      <w:r w:rsidRPr="00993B73">
        <w:rPr>
          <w:rFonts w:eastAsia="Calibri" w:cs="Calibri"/>
          <w:color w:val="000000"/>
          <w:sz w:val="20"/>
          <w:szCs w:val="20"/>
        </w:rPr>
        <w:t xml:space="preserve"> </w:t>
      </w:r>
      <w:r w:rsidRPr="00993B73">
        <w:rPr>
          <w:rFonts w:eastAsia="Calibri" w:cs="Calibri"/>
          <w:sz w:val="20"/>
          <w:szCs w:val="20"/>
        </w:rPr>
        <w:t>(</w:t>
      </w:r>
      <w:r w:rsidRPr="00993B73">
        <w:rPr>
          <w:rFonts w:eastAsia="Calibri" w:cs="Calibri"/>
          <w:color w:val="000000"/>
          <w:sz w:val="20"/>
          <w:szCs w:val="20"/>
        </w:rPr>
        <w:t xml:space="preserve">including </w:t>
      </w:r>
      <w:r w:rsidRPr="00993B73">
        <w:rPr>
          <w:rFonts w:eastAsia="Calibri" w:cs="Calibri"/>
          <w:b/>
          <w:color w:val="000000"/>
          <w:sz w:val="20"/>
          <w:szCs w:val="20"/>
        </w:rPr>
        <w:t>hemp seed meal</w:t>
      </w:r>
      <w:r w:rsidRPr="00993B73">
        <w:rPr>
          <w:rFonts w:eastAsia="Calibri" w:cs="Calibri"/>
          <w:color w:val="000000"/>
          <w:sz w:val="20"/>
          <w:szCs w:val="20"/>
        </w:rPr>
        <w:t xml:space="preserve"> and </w:t>
      </w:r>
      <w:r w:rsidRPr="00993B73">
        <w:rPr>
          <w:rFonts w:eastAsia="Calibri" w:cs="Calibri"/>
          <w:b/>
          <w:color w:val="000000"/>
          <w:sz w:val="20"/>
          <w:szCs w:val="20"/>
        </w:rPr>
        <w:t xml:space="preserve">hemp seed oil </w:t>
      </w:r>
      <w:r w:rsidRPr="00993B73">
        <w:rPr>
          <w:rFonts w:eastAsia="Calibri" w:cs="Calibri"/>
          <w:color w:val="000000"/>
          <w:sz w:val="20"/>
          <w:szCs w:val="20"/>
        </w:rPr>
        <w:t xml:space="preserve">specifically) do not require </w:t>
      </w:r>
      <w:r w:rsidRPr="00993B73">
        <w:rPr>
          <w:rFonts w:eastAsia="Calibri" w:cs="Calibri"/>
          <w:sz w:val="20"/>
          <w:szCs w:val="20"/>
        </w:rPr>
        <w:t>that a handler enter into this</w:t>
      </w:r>
      <w:r w:rsidRPr="00993B73">
        <w:rPr>
          <w:rFonts w:eastAsia="Calibri" w:cs="Calibri"/>
          <w:color w:val="000000"/>
          <w:sz w:val="20"/>
          <w:szCs w:val="20"/>
        </w:rPr>
        <w:t xml:space="preserve"> agreement because </w:t>
      </w:r>
      <w:r w:rsidRPr="00993B73">
        <w:rPr>
          <w:rFonts w:eastAsia="Calibri" w:cs="Calibri"/>
          <w:sz w:val="20"/>
          <w:szCs w:val="20"/>
        </w:rPr>
        <w:t>those products/ ingredients</w:t>
      </w:r>
      <w:r w:rsidRPr="00993B73">
        <w:rPr>
          <w:rFonts w:eastAsia="Calibri" w:cs="Calibri"/>
          <w:color w:val="000000"/>
          <w:sz w:val="20"/>
          <w:szCs w:val="20"/>
        </w:rPr>
        <w:t xml:space="preserve"> have been given GRAS notices</w:t>
      </w:r>
      <w:r w:rsidRPr="00993B73">
        <w:rPr>
          <w:rFonts w:eastAsia="Calibri" w:cs="Calibri"/>
          <w:sz w:val="20"/>
          <w:szCs w:val="20"/>
        </w:rPr>
        <w:t xml:space="preserve"> </w:t>
      </w:r>
      <w:r w:rsidRPr="00993B73">
        <w:rPr>
          <w:rFonts w:eastAsia="Calibri" w:cs="Calibri"/>
          <w:color w:val="000000"/>
          <w:sz w:val="20"/>
          <w:szCs w:val="20"/>
        </w:rPr>
        <w:t>officially recognized by the FDA.</w:t>
      </w:r>
    </w:p>
    <w:p w14:paraId="10D4D735" w14:textId="77777777" w:rsidR="00993B73" w:rsidRPr="00993B73" w:rsidRDefault="00993B73" w:rsidP="00993B73">
      <w:pPr>
        <w:shd w:val="clear" w:color="auto" w:fill="FFFFFF"/>
        <w:ind w:right="-180"/>
        <w:rPr>
          <w:rFonts w:eastAsia="Calibri" w:cs="Calibri"/>
          <w:color w:val="000000"/>
          <w:sz w:val="20"/>
          <w:szCs w:val="20"/>
        </w:rPr>
      </w:pPr>
    </w:p>
    <w:p w14:paraId="5050BA56" w14:textId="77777777" w:rsidR="00993B73" w:rsidRPr="00993B73" w:rsidRDefault="00993B73" w:rsidP="00993B73">
      <w:pPr>
        <w:numPr>
          <w:ilvl w:val="0"/>
          <w:numId w:val="1"/>
        </w:numPr>
        <w:shd w:val="clear" w:color="auto" w:fill="FFFFFF"/>
        <w:tabs>
          <w:tab w:val="left" w:pos="360"/>
          <w:tab w:val="left" w:pos="450"/>
        </w:tabs>
        <w:suppressAutoHyphens/>
        <w:spacing w:line="1" w:lineRule="atLeast"/>
        <w:ind w:leftChars="162" w:left="391" w:right="-180" w:hangingChars="1" w:hanging="2"/>
        <w:textDirection w:val="btLr"/>
        <w:textAlignment w:val="top"/>
        <w:outlineLvl w:val="0"/>
        <w:rPr>
          <w:rFonts w:eastAsia="Calibri" w:cstheme="majorHAnsi"/>
          <w:color w:val="000000"/>
          <w:sz w:val="20"/>
          <w:szCs w:val="20"/>
        </w:rPr>
      </w:pPr>
      <w:bookmarkStart w:id="0" w:name="_heading=h.gjdgxs" w:colFirst="0" w:colLast="0"/>
      <w:bookmarkEnd w:id="0"/>
      <w:r w:rsidRPr="00993B73">
        <w:rPr>
          <w:rFonts w:eastAsia="Calibri" w:cstheme="majorHAnsi"/>
          <w:b/>
          <w:color w:val="000000"/>
          <w:sz w:val="20"/>
          <w:szCs w:val="20"/>
        </w:rPr>
        <w:t xml:space="preserve">Compliant hemp </w:t>
      </w:r>
      <w:r w:rsidRPr="00993B73">
        <w:rPr>
          <w:rFonts w:eastAsia="Calibri" w:cstheme="majorHAnsi"/>
          <w:color w:val="000000"/>
          <w:sz w:val="20"/>
          <w:szCs w:val="20"/>
        </w:rPr>
        <w:t xml:space="preserve">is defined as crude or raw hemp with a THC percentage of not more than 0.3% by dry weight or a hemp product produced using crude or raw hemp with a THC percentage of no more than 0.3% by dry weight as its hemp ingredient and with process controls to ensure that the final product continues to maintain THC levels that do not exceed 0.3%, as confirmed by laboratory testing.  2018 Farm Bill, Subtitle G - Hemp Production Sec. 297A (1). (Link </w:t>
      </w:r>
      <w:hyperlink r:id="rId7">
        <w:r w:rsidRPr="00993B73">
          <w:rPr>
            <w:rFonts w:eastAsia="Calibri" w:cstheme="majorHAnsi"/>
            <w:color w:val="0070C0"/>
            <w:sz w:val="20"/>
            <w:szCs w:val="20"/>
            <w:u w:val="single"/>
          </w:rPr>
          <w:t>HERE</w:t>
        </w:r>
      </w:hyperlink>
      <w:r w:rsidRPr="00993B73">
        <w:rPr>
          <w:rFonts w:eastAsia="Calibri" w:cstheme="majorHAnsi"/>
          <w:color w:val="0070C0"/>
          <w:sz w:val="20"/>
          <w:szCs w:val="20"/>
        </w:rPr>
        <w:t>)</w:t>
      </w:r>
    </w:p>
    <w:p w14:paraId="440943EB" w14:textId="77777777" w:rsidR="00993B73" w:rsidRPr="00993B73" w:rsidRDefault="00993B73" w:rsidP="00993B73">
      <w:pPr>
        <w:shd w:val="clear" w:color="auto" w:fill="FFFFFF"/>
        <w:ind w:right="-180"/>
        <w:rPr>
          <w:rFonts w:eastAsia="Calibri" w:cs="Calibri"/>
          <w:color w:val="000000"/>
          <w:sz w:val="20"/>
          <w:szCs w:val="20"/>
        </w:rPr>
      </w:pPr>
    </w:p>
    <w:p w14:paraId="13F11D3C" w14:textId="75163823" w:rsidR="00F156B2" w:rsidRPr="00906802" w:rsidRDefault="00F156B2" w:rsidP="00906802">
      <w:pPr>
        <w:numPr>
          <w:ilvl w:val="1"/>
          <w:numId w:val="2"/>
        </w:numPr>
        <w:suppressAutoHyphens/>
        <w:spacing w:before="120" w:line="1" w:lineRule="atLeast"/>
        <w:ind w:leftChars="-1" w:left="0" w:right="-180" w:hangingChars="1" w:hanging="2"/>
        <w:textDirection w:val="btLr"/>
        <w:textAlignment w:val="top"/>
        <w:outlineLvl w:val="0"/>
        <w:rPr>
          <w:rFonts w:eastAsia="Calibri" w:cs="Calibri"/>
          <w:sz w:val="20"/>
          <w:szCs w:val="20"/>
          <w:highlight w:val="white"/>
        </w:rPr>
      </w:pPr>
      <w:r w:rsidRPr="00906802">
        <w:rPr>
          <w:rFonts w:eastAsia="Calibri" w:cs="Calibri"/>
          <w:b/>
          <w:bCs/>
          <w:sz w:val="20"/>
          <w:szCs w:val="20"/>
          <w:highlight w:val="white"/>
        </w:rPr>
        <w:t>SCOPE AND RESPONSIBILITY</w:t>
      </w:r>
      <w:r w:rsidRPr="00906802">
        <w:rPr>
          <w:rFonts w:eastAsia="Calibri" w:cs="Calibri"/>
          <w:sz w:val="20"/>
          <w:szCs w:val="20"/>
          <w:highlight w:val="white"/>
        </w:rPr>
        <w:t>. Pursuant to declarations by the FDA and USDA National Organic Program, it is “</w:t>
      </w:r>
      <w:r w:rsidR="00125B50" w:rsidRPr="00125B50">
        <w:rPr>
          <w:rFonts w:eastAsia="Calibri" w:cs="Calibri"/>
          <w:sz w:val="20"/>
          <w:szCs w:val="20"/>
          <w:highlight w:val="white"/>
        </w:rPr>
        <w:t>illegal”</w:t>
      </w:r>
      <w:r w:rsidRPr="00906802">
        <w:rPr>
          <w:rFonts w:eastAsia="Calibri" w:cs="Calibri"/>
          <w:sz w:val="20"/>
          <w:szCs w:val="20"/>
          <w:highlight w:val="white"/>
        </w:rPr>
        <w:t xml:space="preserve"> to add CBD—even if hemp-derived—to food and to label CBD as a dietary supplement.  When marketing hemp and hemp-derived products, it is the responsibility of the handler to ensure that it is compliant with the regulatory prohibitions against marketing CBD as a food or dietary supplement.   </w:t>
      </w:r>
    </w:p>
    <w:p w14:paraId="6C7597D6" w14:textId="7162AE97" w:rsidR="006F68A5" w:rsidRPr="00F156B2" w:rsidRDefault="00993B73" w:rsidP="00906802">
      <w:pPr>
        <w:numPr>
          <w:ilvl w:val="1"/>
          <w:numId w:val="2"/>
        </w:numPr>
        <w:suppressAutoHyphens/>
        <w:spacing w:before="120" w:line="1" w:lineRule="atLeast"/>
        <w:ind w:leftChars="-1" w:left="0" w:right="-180" w:hangingChars="1" w:hanging="2"/>
        <w:textDirection w:val="btLr"/>
        <w:textAlignment w:val="top"/>
        <w:outlineLvl w:val="0"/>
        <w:rPr>
          <w:rFonts w:eastAsia="Calibri" w:cs="Calibri"/>
          <w:sz w:val="20"/>
          <w:szCs w:val="20"/>
        </w:rPr>
      </w:pPr>
      <w:r w:rsidRPr="00993B73">
        <w:rPr>
          <w:rFonts w:eastAsia="Calibri" w:cs="Calibri"/>
          <w:sz w:val="20"/>
          <w:szCs w:val="20"/>
          <w:highlight w:val="white"/>
        </w:rPr>
        <w:t xml:space="preserve">When Oregon Tilth (OTCO) certifies hemp or a hemp product, including those that contain hemp-derived CBD, it only verifies compliance with organic standards, even though the production of hemp and hemp-derived products are subject to other laws and regulations. </w:t>
      </w:r>
      <w:r w:rsidRPr="00993B73">
        <w:rPr>
          <w:rFonts w:eastAsia="Calibri" w:cs="Calibri"/>
          <w:i/>
          <w:sz w:val="20"/>
          <w:szCs w:val="20"/>
          <w:highlight w:val="white"/>
        </w:rPr>
        <w:t xml:space="preserve">The handler is responsible for ensuring that its hemp or products containing hemp as an ingredient meet all applicable federal, state, tribal and local laws and regulations and the handler must verify with those jurisdictions that its products are legal </w:t>
      </w:r>
      <w:r w:rsidRPr="00993B73">
        <w:rPr>
          <w:rFonts w:eastAsia="Calibri" w:cs="Calibri"/>
          <w:b/>
          <w:i/>
          <w:sz w:val="20"/>
          <w:szCs w:val="20"/>
          <w:highlight w:val="white"/>
        </w:rPr>
        <w:t>before submitting them to OTCO for organic certification</w:t>
      </w:r>
      <w:r w:rsidRPr="00993B73">
        <w:rPr>
          <w:rFonts w:eastAsia="Calibri" w:cs="Calibri"/>
          <w:i/>
          <w:sz w:val="20"/>
          <w:szCs w:val="20"/>
          <w:highlight w:val="white"/>
        </w:rPr>
        <w:t>.</w:t>
      </w:r>
      <w:r w:rsidRPr="00993B73">
        <w:rPr>
          <w:rFonts w:eastAsia="Calibri" w:cs="Calibri"/>
          <w:i/>
          <w:color w:val="666666"/>
          <w:sz w:val="20"/>
          <w:szCs w:val="20"/>
          <w:highlight w:val="white"/>
        </w:rPr>
        <w:t xml:space="preserve"> </w:t>
      </w:r>
    </w:p>
    <w:p w14:paraId="36AD1297" w14:textId="386E7B1A" w:rsidR="00993B73" w:rsidRDefault="00F156B2" w:rsidP="00906802">
      <w:pPr>
        <w:suppressAutoHyphens/>
        <w:spacing w:before="120" w:line="1" w:lineRule="atLeast"/>
        <w:ind w:right="90"/>
        <w:textDirection w:val="btLr"/>
        <w:textAlignment w:val="top"/>
        <w:outlineLvl w:val="0"/>
        <w:rPr>
          <w:rFonts w:eastAsia="Calibri" w:cs="Calibri"/>
          <w:sz w:val="20"/>
          <w:szCs w:val="20"/>
        </w:rPr>
      </w:pPr>
      <w:r>
        <w:rPr>
          <w:rFonts w:eastAsia="Calibri" w:cs="Calibri"/>
          <w:b/>
          <w:sz w:val="20"/>
          <w:szCs w:val="20"/>
        </w:rPr>
        <w:t>2.1</w:t>
      </w:r>
      <w:r>
        <w:rPr>
          <w:rFonts w:eastAsia="Calibri" w:cs="Calibri"/>
          <w:b/>
          <w:sz w:val="20"/>
          <w:szCs w:val="20"/>
        </w:rPr>
        <w:tab/>
      </w:r>
      <w:r w:rsidR="00993B73" w:rsidRPr="00993B73">
        <w:rPr>
          <w:rFonts w:eastAsia="Calibri" w:cs="Calibri"/>
          <w:b/>
          <w:sz w:val="20"/>
          <w:szCs w:val="20"/>
        </w:rPr>
        <w:t xml:space="preserve">OPERATION INFORMATION. </w:t>
      </w:r>
      <w:r w:rsidR="00993B73" w:rsidRPr="00993B73">
        <w:rPr>
          <w:rFonts w:eastAsia="Calibri" w:cs="Calibri"/>
          <w:sz w:val="20"/>
          <w:szCs w:val="20"/>
        </w:rPr>
        <w:t>Provide contact information for the handler and its legally responsible party (e.g.</w:t>
      </w:r>
      <w:r>
        <w:rPr>
          <w:rFonts w:eastAsia="Calibri" w:cs="Calibri"/>
          <w:sz w:val="20"/>
          <w:szCs w:val="20"/>
        </w:rPr>
        <w:t>,</w:t>
      </w:r>
      <w:r w:rsidR="00993B73" w:rsidRPr="00993B73">
        <w:rPr>
          <w:rFonts w:eastAsia="Calibri" w:cs="Calibri"/>
          <w:sz w:val="20"/>
          <w:szCs w:val="20"/>
        </w:rPr>
        <w:t xml:space="preserve"> owner).</w:t>
      </w:r>
    </w:p>
    <w:p w14:paraId="6CC93273" w14:textId="77777777" w:rsidR="00993B73" w:rsidRPr="00993B73" w:rsidRDefault="00993B73" w:rsidP="00993B73">
      <w:pPr>
        <w:suppressAutoHyphens/>
        <w:spacing w:before="120" w:line="1" w:lineRule="atLeast"/>
        <w:ind w:right="90"/>
        <w:textDirection w:val="btLr"/>
        <w:textAlignment w:val="top"/>
        <w:outlineLvl w:val="0"/>
        <w:rPr>
          <w:rFonts w:eastAsia="Calibri" w:cs="Calibri"/>
          <w:sz w:val="20"/>
          <w:szCs w:val="20"/>
        </w:rPr>
      </w:pPr>
    </w:p>
    <w:tbl>
      <w:tblPr>
        <w:tblW w:w="10260" w:type="dxa"/>
        <w:tblInd w:w="2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3690"/>
        <w:gridCol w:w="1647"/>
        <w:gridCol w:w="2704"/>
        <w:gridCol w:w="2219"/>
      </w:tblGrid>
      <w:tr w:rsidR="00993B73" w:rsidRPr="00993B73" w14:paraId="151B2DC6" w14:textId="77777777" w:rsidTr="00993B73">
        <w:trPr>
          <w:trHeight w:val="378"/>
        </w:trPr>
        <w:tc>
          <w:tcPr>
            <w:tcW w:w="10260" w:type="dxa"/>
            <w:gridSpan w:val="4"/>
            <w:tcBorders>
              <w:bottom w:val="single" w:sz="4" w:space="0" w:color="000000"/>
            </w:tcBorders>
          </w:tcPr>
          <w:p w14:paraId="44EEB825" w14:textId="040CD4B8" w:rsidR="00993B73" w:rsidRPr="00993B73" w:rsidRDefault="00993B73" w:rsidP="00E657C3">
            <w:pPr>
              <w:tabs>
                <w:tab w:val="left" w:pos="9540"/>
              </w:tabs>
              <w:spacing w:line="480" w:lineRule="auto"/>
              <w:ind w:hanging="2"/>
              <w:rPr>
                <w:rFonts w:eastAsia="Calibri" w:cs="Calibri"/>
                <w:sz w:val="20"/>
                <w:szCs w:val="20"/>
              </w:rPr>
            </w:pPr>
            <w:r w:rsidRPr="00993B73">
              <w:rPr>
                <w:rFonts w:eastAsia="Calibri" w:cs="Calibri"/>
                <w:sz w:val="20"/>
                <w:szCs w:val="20"/>
              </w:rPr>
              <w:t xml:space="preserve">Name of Handler: </w:t>
            </w:r>
            <w:bookmarkStart w:id="1" w:name="bookmark=id.30j0zll" w:colFirst="0" w:colLast="0"/>
            <w:bookmarkEnd w:id="1"/>
            <w:r w:rsidRPr="00993B73">
              <w:rPr>
                <w:rFonts w:cstheme="majorHAnsi"/>
                <w:sz w:val="20"/>
                <w:szCs w:val="20"/>
              </w:rPr>
              <w:fldChar w:fldCharType="begin">
                <w:ffData>
                  <w:name w:val="Text1"/>
                  <w:enabled/>
                  <w:calcOnExit w:val="0"/>
                  <w:textInput/>
                </w:ffData>
              </w:fldChar>
            </w:r>
            <w:r w:rsidRPr="00993B73">
              <w:rPr>
                <w:rFonts w:cstheme="majorHAnsi"/>
                <w:sz w:val="20"/>
                <w:szCs w:val="20"/>
              </w:rPr>
              <w:instrText xml:space="preserve"> FORMTEXT </w:instrText>
            </w:r>
            <w:r w:rsidRPr="00993B73">
              <w:rPr>
                <w:rFonts w:cstheme="majorHAnsi"/>
                <w:sz w:val="20"/>
                <w:szCs w:val="20"/>
              </w:rPr>
            </w:r>
            <w:r w:rsidRPr="00993B73">
              <w:rPr>
                <w:rFonts w:cstheme="majorHAnsi"/>
                <w:sz w:val="20"/>
                <w:szCs w:val="20"/>
              </w:rPr>
              <w:fldChar w:fldCharType="separate"/>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Pr="00993B73">
              <w:rPr>
                <w:rFonts w:cstheme="majorHAnsi"/>
                <w:sz w:val="20"/>
                <w:szCs w:val="20"/>
              </w:rPr>
              <w:fldChar w:fldCharType="end"/>
            </w:r>
          </w:p>
        </w:tc>
      </w:tr>
      <w:tr w:rsidR="00993B73" w:rsidRPr="00993B73" w14:paraId="3F38D409" w14:textId="77777777" w:rsidTr="00993B73">
        <w:trPr>
          <w:trHeight w:val="488"/>
        </w:trPr>
        <w:tc>
          <w:tcPr>
            <w:tcW w:w="5337" w:type="dxa"/>
            <w:gridSpan w:val="2"/>
            <w:tcBorders>
              <w:top w:val="single" w:sz="4" w:space="0" w:color="000000"/>
              <w:bottom w:val="single" w:sz="4" w:space="0" w:color="000000"/>
            </w:tcBorders>
            <w:vAlign w:val="center"/>
          </w:tcPr>
          <w:p w14:paraId="4EB7BF99" w14:textId="434259A7" w:rsidR="00993B73" w:rsidRPr="00993B73" w:rsidRDefault="00993B73" w:rsidP="00993B73">
            <w:pPr>
              <w:tabs>
                <w:tab w:val="left" w:pos="9540"/>
              </w:tabs>
              <w:spacing w:line="480" w:lineRule="auto"/>
              <w:ind w:hanging="2"/>
              <w:rPr>
                <w:rFonts w:eastAsia="Calibri" w:cs="Calibri"/>
                <w:sz w:val="20"/>
                <w:szCs w:val="20"/>
              </w:rPr>
            </w:pPr>
            <w:r w:rsidRPr="00993B73">
              <w:rPr>
                <w:rFonts w:eastAsia="Calibri" w:cs="Calibri"/>
                <w:sz w:val="20"/>
                <w:szCs w:val="20"/>
              </w:rPr>
              <w:t xml:space="preserve">Name of Authorized Representative: </w:t>
            </w:r>
            <w:r w:rsidRPr="00993B73">
              <w:rPr>
                <w:rFonts w:cstheme="majorHAnsi"/>
                <w:sz w:val="20"/>
                <w:szCs w:val="20"/>
              </w:rPr>
              <w:fldChar w:fldCharType="begin">
                <w:ffData>
                  <w:name w:val="Text1"/>
                  <w:enabled/>
                  <w:calcOnExit w:val="0"/>
                  <w:textInput/>
                </w:ffData>
              </w:fldChar>
            </w:r>
            <w:r w:rsidRPr="00993B73">
              <w:rPr>
                <w:rFonts w:cstheme="majorHAnsi"/>
                <w:sz w:val="20"/>
                <w:szCs w:val="20"/>
              </w:rPr>
              <w:instrText xml:space="preserve"> FORMTEXT </w:instrText>
            </w:r>
            <w:r w:rsidRPr="00993B73">
              <w:rPr>
                <w:rFonts w:cstheme="majorHAnsi"/>
                <w:sz w:val="20"/>
                <w:szCs w:val="20"/>
              </w:rPr>
            </w:r>
            <w:r w:rsidRPr="00993B73">
              <w:rPr>
                <w:rFonts w:cstheme="majorHAnsi"/>
                <w:sz w:val="20"/>
                <w:szCs w:val="20"/>
              </w:rPr>
              <w:fldChar w:fldCharType="separate"/>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Pr="00993B73">
              <w:rPr>
                <w:rFonts w:cstheme="majorHAnsi"/>
                <w:sz w:val="20"/>
                <w:szCs w:val="20"/>
              </w:rPr>
              <w:fldChar w:fldCharType="end"/>
            </w:r>
          </w:p>
        </w:tc>
        <w:tc>
          <w:tcPr>
            <w:tcW w:w="4923" w:type="dxa"/>
            <w:gridSpan w:val="2"/>
            <w:tcBorders>
              <w:top w:val="single" w:sz="4" w:space="0" w:color="000000"/>
              <w:bottom w:val="single" w:sz="4" w:space="0" w:color="000000"/>
            </w:tcBorders>
            <w:vAlign w:val="center"/>
          </w:tcPr>
          <w:p w14:paraId="7A3E3309" w14:textId="4B457300" w:rsidR="00993B73" w:rsidRPr="00993B73" w:rsidRDefault="00993B73" w:rsidP="00993B73">
            <w:pPr>
              <w:tabs>
                <w:tab w:val="left" w:pos="9540"/>
              </w:tabs>
              <w:spacing w:line="480" w:lineRule="auto"/>
              <w:ind w:hanging="2"/>
              <w:rPr>
                <w:rFonts w:eastAsia="Calibri" w:cs="Calibri"/>
                <w:sz w:val="20"/>
                <w:szCs w:val="20"/>
              </w:rPr>
            </w:pPr>
            <w:r w:rsidRPr="00993B73">
              <w:rPr>
                <w:rFonts w:eastAsia="Calibri" w:cs="Calibri"/>
                <w:sz w:val="20"/>
                <w:szCs w:val="20"/>
              </w:rPr>
              <w:t xml:space="preserve">Job Title: </w:t>
            </w:r>
            <w:r w:rsidRPr="00993B73">
              <w:rPr>
                <w:rFonts w:cstheme="majorHAnsi"/>
                <w:sz w:val="20"/>
                <w:szCs w:val="20"/>
              </w:rPr>
              <w:fldChar w:fldCharType="begin">
                <w:ffData>
                  <w:name w:val="Text1"/>
                  <w:enabled/>
                  <w:calcOnExit w:val="0"/>
                  <w:textInput/>
                </w:ffData>
              </w:fldChar>
            </w:r>
            <w:r w:rsidRPr="00993B73">
              <w:rPr>
                <w:rFonts w:cstheme="majorHAnsi"/>
                <w:sz w:val="20"/>
                <w:szCs w:val="20"/>
              </w:rPr>
              <w:instrText xml:space="preserve"> FORMTEXT </w:instrText>
            </w:r>
            <w:r w:rsidRPr="00993B73">
              <w:rPr>
                <w:rFonts w:cstheme="majorHAnsi"/>
                <w:sz w:val="20"/>
                <w:szCs w:val="20"/>
              </w:rPr>
            </w:r>
            <w:r w:rsidRPr="00993B73">
              <w:rPr>
                <w:rFonts w:cstheme="majorHAnsi"/>
                <w:sz w:val="20"/>
                <w:szCs w:val="20"/>
              </w:rPr>
              <w:fldChar w:fldCharType="separate"/>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Pr="00993B73">
              <w:rPr>
                <w:rFonts w:cstheme="majorHAnsi"/>
                <w:sz w:val="20"/>
                <w:szCs w:val="20"/>
              </w:rPr>
              <w:fldChar w:fldCharType="end"/>
            </w:r>
          </w:p>
        </w:tc>
      </w:tr>
      <w:tr w:rsidR="00993B73" w:rsidRPr="00993B73" w14:paraId="0CDE8E4D" w14:textId="77777777" w:rsidTr="00993B73">
        <w:trPr>
          <w:trHeight w:val="296"/>
        </w:trPr>
        <w:tc>
          <w:tcPr>
            <w:tcW w:w="3690" w:type="dxa"/>
            <w:tcBorders>
              <w:top w:val="single" w:sz="4" w:space="0" w:color="000000"/>
              <w:bottom w:val="single" w:sz="4" w:space="0" w:color="000000"/>
            </w:tcBorders>
            <w:vAlign w:val="center"/>
          </w:tcPr>
          <w:p w14:paraId="022B292D" w14:textId="01710152" w:rsidR="00993B73" w:rsidRPr="00993B73" w:rsidRDefault="00993B73" w:rsidP="00993B73">
            <w:pPr>
              <w:tabs>
                <w:tab w:val="left" w:pos="9540"/>
              </w:tabs>
              <w:spacing w:line="480" w:lineRule="auto"/>
              <w:ind w:hanging="2"/>
              <w:rPr>
                <w:rFonts w:eastAsia="Calibri" w:cs="Calibri"/>
                <w:sz w:val="20"/>
                <w:szCs w:val="20"/>
              </w:rPr>
            </w:pPr>
            <w:r w:rsidRPr="00993B73">
              <w:rPr>
                <w:rFonts w:eastAsia="Calibri" w:cs="Calibri"/>
                <w:sz w:val="20"/>
                <w:szCs w:val="20"/>
              </w:rPr>
              <w:t xml:space="preserve">Address: </w:t>
            </w:r>
            <w:r w:rsidRPr="00993B73">
              <w:rPr>
                <w:rFonts w:cstheme="majorHAnsi"/>
                <w:sz w:val="20"/>
                <w:szCs w:val="20"/>
              </w:rPr>
              <w:fldChar w:fldCharType="begin">
                <w:ffData>
                  <w:name w:val="Text1"/>
                  <w:enabled/>
                  <w:calcOnExit w:val="0"/>
                  <w:textInput/>
                </w:ffData>
              </w:fldChar>
            </w:r>
            <w:r w:rsidRPr="00993B73">
              <w:rPr>
                <w:rFonts w:cstheme="majorHAnsi"/>
                <w:sz w:val="20"/>
                <w:szCs w:val="20"/>
              </w:rPr>
              <w:instrText xml:space="preserve"> FORMTEXT </w:instrText>
            </w:r>
            <w:r w:rsidRPr="00993B73">
              <w:rPr>
                <w:rFonts w:cstheme="majorHAnsi"/>
                <w:sz w:val="20"/>
                <w:szCs w:val="20"/>
              </w:rPr>
            </w:r>
            <w:r w:rsidRPr="00993B73">
              <w:rPr>
                <w:rFonts w:cstheme="majorHAnsi"/>
                <w:sz w:val="20"/>
                <w:szCs w:val="20"/>
              </w:rPr>
              <w:fldChar w:fldCharType="separate"/>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Pr="00993B73">
              <w:rPr>
                <w:rFonts w:cstheme="majorHAnsi"/>
                <w:sz w:val="20"/>
                <w:szCs w:val="20"/>
              </w:rPr>
              <w:fldChar w:fldCharType="end"/>
            </w:r>
          </w:p>
        </w:tc>
        <w:tc>
          <w:tcPr>
            <w:tcW w:w="1647" w:type="dxa"/>
            <w:tcBorders>
              <w:top w:val="single" w:sz="4" w:space="0" w:color="000000"/>
              <w:bottom w:val="single" w:sz="4" w:space="0" w:color="000000"/>
            </w:tcBorders>
            <w:vAlign w:val="center"/>
          </w:tcPr>
          <w:p w14:paraId="4CD756E6" w14:textId="748952E5" w:rsidR="00993B73" w:rsidRPr="00993B73" w:rsidRDefault="00993B73" w:rsidP="00993B73">
            <w:pPr>
              <w:tabs>
                <w:tab w:val="left" w:pos="9540"/>
              </w:tabs>
              <w:spacing w:line="480" w:lineRule="auto"/>
              <w:ind w:hanging="2"/>
              <w:rPr>
                <w:rFonts w:eastAsia="Calibri" w:cs="Calibri"/>
                <w:sz w:val="20"/>
                <w:szCs w:val="20"/>
              </w:rPr>
            </w:pPr>
            <w:r w:rsidRPr="00993B73">
              <w:rPr>
                <w:rFonts w:eastAsia="Calibri" w:cs="Calibri"/>
                <w:sz w:val="20"/>
                <w:szCs w:val="20"/>
              </w:rPr>
              <w:t xml:space="preserve">City: </w:t>
            </w:r>
            <w:r w:rsidRPr="00993B73">
              <w:rPr>
                <w:rFonts w:cstheme="majorHAnsi"/>
                <w:sz w:val="20"/>
                <w:szCs w:val="20"/>
              </w:rPr>
              <w:fldChar w:fldCharType="begin">
                <w:ffData>
                  <w:name w:val="Text1"/>
                  <w:enabled/>
                  <w:calcOnExit w:val="0"/>
                  <w:textInput/>
                </w:ffData>
              </w:fldChar>
            </w:r>
            <w:r w:rsidRPr="00993B73">
              <w:rPr>
                <w:rFonts w:cstheme="majorHAnsi"/>
                <w:sz w:val="20"/>
                <w:szCs w:val="20"/>
              </w:rPr>
              <w:instrText xml:space="preserve"> FORMTEXT </w:instrText>
            </w:r>
            <w:r w:rsidRPr="00993B73">
              <w:rPr>
                <w:rFonts w:cstheme="majorHAnsi"/>
                <w:sz w:val="20"/>
                <w:szCs w:val="20"/>
              </w:rPr>
            </w:r>
            <w:r w:rsidRPr="00993B73">
              <w:rPr>
                <w:rFonts w:cstheme="majorHAnsi"/>
                <w:sz w:val="20"/>
                <w:szCs w:val="20"/>
              </w:rPr>
              <w:fldChar w:fldCharType="separate"/>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Pr="00993B73">
              <w:rPr>
                <w:rFonts w:cstheme="majorHAnsi"/>
                <w:sz w:val="20"/>
                <w:szCs w:val="20"/>
              </w:rPr>
              <w:fldChar w:fldCharType="end"/>
            </w:r>
          </w:p>
        </w:tc>
        <w:tc>
          <w:tcPr>
            <w:tcW w:w="2704" w:type="dxa"/>
            <w:tcBorders>
              <w:top w:val="single" w:sz="4" w:space="0" w:color="000000"/>
              <w:bottom w:val="single" w:sz="4" w:space="0" w:color="000000"/>
            </w:tcBorders>
            <w:vAlign w:val="center"/>
          </w:tcPr>
          <w:p w14:paraId="7C2D8E32" w14:textId="0E99FB71" w:rsidR="00993B73" w:rsidRPr="00993B73" w:rsidRDefault="00993B73" w:rsidP="00993B73">
            <w:pPr>
              <w:tabs>
                <w:tab w:val="left" w:pos="9540"/>
              </w:tabs>
              <w:spacing w:line="480" w:lineRule="auto"/>
              <w:ind w:hanging="2"/>
              <w:rPr>
                <w:rFonts w:eastAsia="Calibri" w:cs="Calibri"/>
                <w:sz w:val="20"/>
                <w:szCs w:val="20"/>
              </w:rPr>
            </w:pPr>
            <w:r w:rsidRPr="00993B73">
              <w:rPr>
                <w:rFonts w:eastAsia="Calibri" w:cs="Calibri"/>
                <w:sz w:val="20"/>
                <w:szCs w:val="20"/>
              </w:rPr>
              <w:t xml:space="preserve">               State: </w:t>
            </w:r>
            <w:r w:rsidRPr="00993B73">
              <w:rPr>
                <w:rFonts w:cstheme="majorHAnsi"/>
                <w:sz w:val="20"/>
                <w:szCs w:val="20"/>
              </w:rPr>
              <w:fldChar w:fldCharType="begin">
                <w:ffData>
                  <w:name w:val="Text1"/>
                  <w:enabled/>
                  <w:calcOnExit w:val="0"/>
                  <w:textInput/>
                </w:ffData>
              </w:fldChar>
            </w:r>
            <w:r w:rsidRPr="00993B73">
              <w:rPr>
                <w:rFonts w:cstheme="majorHAnsi"/>
                <w:sz w:val="20"/>
                <w:szCs w:val="20"/>
              </w:rPr>
              <w:instrText xml:space="preserve"> FORMTEXT </w:instrText>
            </w:r>
            <w:r w:rsidRPr="00993B73">
              <w:rPr>
                <w:rFonts w:cstheme="majorHAnsi"/>
                <w:sz w:val="20"/>
                <w:szCs w:val="20"/>
              </w:rPr>
            </w:r>
            <w:r w:rsidRPr="00993B73">
              <w:rPr>
                <w:rFonts w:cstheme="majorHAnsi"/>
                <w:sz w:val="20"/>
                <w:szCs w:val="20"/>
              </w:rPr>
              <w:fldChar w:fldCharType="separate"/>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Pr="00993B73">
              <w:rPr>
                <w:rFonts w:cstheme="majorHAnsi"/>
                <w:sz w:val="20"/>
                <w:szCs w:val="20"/>
              </w:rPr>
              <w:fldChar w:fldCharType="end"/>
            </w:r>
          </w:p>
        </w:tc>
        <w:tc>
          <w:tcPr>
            <w:tcW w:w="2219" w:type="dxa"/>
            <w:tcBorders>
              <w:top w:val="single" w:sz="4" w:space="0" w:color="000000"/>
              <w:bottom w:val="single" w:sz="4" w:space="0" w:color="000000"/>
            </w:tcBorders>
            <w:vAlign w:val="center"/>
          </w:tcPr>
          <w:p w14:paraId="7AB5006F" w14:textId="46708AD8" w:rsidR="00993B73" w:rsidRPr="00993B73" w:rsidRDefault="00993B73" w:rsidP="00993B73">
            <w:pPr>
              <w:tabs>
                <w:tab w:val="left" w:pos="9540"/>
              </w:tabs>
              <w:spacing w:line="480" w:lineRule="auto"/>
              <w:ind w:hanging="2"/>
              <w:rPr>
                <w:rFonts w:eastAsia="Calibri" w:cs="Calibri"/>
                <w:sz w:val="20"/>
                <w:szCs w:val="20"/>
              </w:rPr>
            </w:pPr>
            <w:r w:rsidRPr="00993B73">
              <w:rPr>
                <w:rFonts w:eastAsia="Calibri" w:cs="Calibri"/>
                <w:sz w:val="20"/>
                <w:szCs w:val="20"/>
              </w:rPr>
              <w:t xml:space="preserve">Zip: </w:t>
            </w:r>
            <w:r w:rsidRPr="00993B73">
              <w:rPr>
                <w:rFonts w:cstheme="majorHAnsi"/>
                <w:sz w:val="20"/>
                <w:szCs w:val="20"/>
              </w:rPr>
              <w:fldChar w:fldCharType="begin">
                <w:ffData>
                  <w:name w:val="Text1"/>
                  <w:enabled/>
                  <w:calcOnExit w:val="0"/>
                  <w:textInput/>
                </w:ffData>
              </w:fldChar>
            </w:r>
            <w:r w:rsidRPr="00993B73">
              <w:rPr>
                <w:rFonts w:cstheme="majorHAnsi"/>
                <w:sz w:val="20"/>
                <w:szCs w:val="20"/>
              </w:rPr>
              <w:instrText xml:space="preserve"> FORMTEXT </w:instrText>
            </w:r>
            <w:r w:rsidRPr="00993B73">
              <w:rPr>
                <w:rFonts w:cstheme="majorHAnsi"/>
                <w:sz w:val="20"/>
                <w:szCs w:val="20"/>
              </w:rPr>
            </w:r>
            <w:r w:rsidRPr="00993B73">
              <w:rPr>
                <w:rFonts w:cstheme="majorHAnsi"/>
                <w:sz w:val="20"/>
                <w:szCs w:val="20"/>
              </w:rPr>
              <w:fldChar w:fldCharType="separate"/>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00110DEE">
              <w:rPr>
                <w:rFonts w:cstheme="majorHAnsi"/>
                <w:noProof/>
                <w:sz w:val="20"/>
                <w:szCs w:val="20"/>
              </w:rPr>
              <w:t> </w:t>
            </w:r>
            <w:r w:rsidRPr="00993B73">
              <w:rPr>
                <w:rFonts w:cstheme="majorHAnsi"/>
                <w:sz w:val="20"/>
                <w:szCs w:val="20"/>
              </w:rPr>
              <w:fldChar w:fldCharType="end"/>
            </w:r>
          </w:p>
        </w:tc>
      </w:tr>
    </w:tbl>
    <w:p w14:paraId="7B290794" w14:textId="344F39CE" w:rsidR="00993B73" w:rsidRPr="00993B73" w:rsidRDefault="00993B73" w:rsidP="00993B73">
      <w:pPr>
        <w:rPr>
          <w:sz w:val="20"/>
          <w:szCs w:val="20"/>
        </w:rPr>
      </w:pPr>
    </w:p>
    <w:p w14:paraId="3D0DD4E8" w14:textId="74E7C6AB" w:rsidR="00993B73" w:rsidRPr="00993B73" w:rsidRDefault="00F156B2" w:rsidP="00906802">
      <w:pPr>
        <w:suppressAutoHyphens/>
        <w:spacing w:before="60" w:line="1" w:lineRule="atLeast"/>
        <w:ind w:right="72"/>
        <w:textDirection w:val="btLr"/>
        <w:textAlignment w:val="top"/>
        <w:outlineLvl w:val="0"/>
        <w:rPr>
          <w:rFonts w:eastAsia="Calibri" w:cs="Calibri"/>
          <w:sz w:val="20"/>
          <w:szCs w:val="20"/>
        </w:rPr>
      </w:pPr>
      <w:r>
        <w:rPr>
          <w:b/>
          <w:bCs/>
          <w:sz w:val="20"/>
          <w:szCs w:val="20"/>
        </w:rPr>
        <w:t>2.2</w:t>
      </w:r>
      <w:r>
        <w:rPr>
          <w:b/>
          <w:bCs/>
          <w:sz w:val="20"/>
          <w:szCs w:val="20"/>
        </w:rPr>
        <w:tab/>
      </w:r>
      <w:r w:rsidR="00993B73" w:rsidRPr="00993B73">
        <w:rPr>
          <w:b/>
          <w:bCs/>
          <w:sz w:val="20"/>
          <w:szCs w:val="20"/>
        </w:rPr>
        <w:t>GENERAL INFORMATION</w:t>
      </w:r>
      <w:r w:rsidR="00993B73" w:rsidRPr="00906802">
        <w:rPr>
          <w:b/>
          <w:bCs/>
          <w:sz w:val="20"/>
          <w:szCs w:val="20"/>
        </w:rPr>
        <w:t>. Provide</w:t>
      </w:r>
      <w:r w:rsidR="00993B73" w:rsidRPr="00993B73">
        <w:rPr>
          <w:rFonts w:eastAsia="Calibri" w:cs="Calibri"/>
          <w:sz w:val="20"/>
          <w:szCs w:val="20"/>
        </w:rPr>
        <w:t xml:space="preserve"> a general description of your hemp handling activities.</w:t>
      </w:r>
    </w:p>
    <w:tbl>
      <w:tblPr>
        <w:tblStyle w:val="TableGrid"/>
        <w:tblpPr w:leftFromText="180" w:rightFromText="180" w:vertAnchor="text" w:horzAnchor="margin" w:tblpX="270" w:tblpY="436"/>
        <w:tblW w:w="10270" w:type="dxa"/>
        <w:tblBorders>
          <w:top w:val="none" w:sz="0" w:space="0" w:color="auto"/>
          <w:left w:val="none" w:sz="0" w:space="0" w:color="auto"/>
          <w:right w:val="none" w:sz="0" w:space="0" w:color="auto"/>
        </w:tblBorders>
        <w:tblLook w:val="04A0" w:firstRow="1" w:lastRow="0" w:firstColumn="1" w:lastColumn="0" w:noHBand="0" w:noVBand="1"/>
      </w:tblPr>
      <w:tblGrid>
        <w:gridCol w:w="10270"/>
      </w:tblGrid>
      <w:tr w:rsidR="00993B73" w:rsidRPr="00993B73" w14:paraId="694B8ED3" w14:textId="77777777" w:rsidTr="00993B73">
        <w:trPr>
          <w:trHeight w:val="629"/>
        </w:trPr>
        <w:tc>
          <w:tcPr>
            <w:tcW w:w="10270" w:type="dxa"/>
          </w:tcPr>
          <w:p w14:paraId="3B3892D9" w14:textId="77777777" w:rsidR="00993B73" w:rsidRPr="00993B73" w:rsidRDefault="00993B73" w:rsidP="00993B73">
            <w:pPr>
              <w:pStyle w:val="ListBullet"/>
              <w:numPr>
                <w:ilvl w:val="0"/>
                <w:numId w:val="0"/>
              </w:numPr>
              <w:spacing w:line="276" w:lineRule="auto"/>
              <w:textDirection w:val="lrTb"/>
              <w:rPr>
                <w:rFonts w:asciiTheme="minorHAnsi" w:hAnsiTheme="minorHAnsi" w:cstheme="majorHAnsi"/>
                <w:sz w:val="20"/>
                <w:szCs w:val="20"/>
              </w:rPr>
            </w:pPr>
            <w:r w:rsidRPr="00993B73">
              <w:rPr>
                <w:rFonts w:asciiTheme="minorHAnsi" w:hAnsiTheme="minorHAnsi" w:cstheme="majorHAnsi"/>
                <w:sz w:val="20"/>
                <w:szCs w:val="20"/>
              </w:rPr>
              <w:t>Describe the specific hemp handling activities included within your Organic System Plan</w:t>
            </w:r>
          </w:p>
          <w:p w14:paraId="046672B7" w14:textId="08FAD28F" w:rsidR="00993B73" w:rsidRPr="00993B73" w:rsidRDefault="00993B73" w:rsidP="00993B73">
            <w:pPr>
              <w:ind w:hanging="2"/>
              <w:rPr>
                <w:sz w:val="20"/>
                <w:szCs w:val="20"/>
              </w:rPr>
            </w:pPr>
            <w:r w:rsidRPr="00993B73">
              <w:rPr>
                <w:sz w:val="20"/>
                <w:szCs w:val="20"/>
              </w:rPr>
              <w:fldChar w:fldCharType="begin">
                <w:ffData>
                  <w:name w:val="Text2"/>
                  <w:enabled/>
                  <w:calcOnExit w:val="0"/>
                  <w:textInput/>
                </w:ffData>
              </w:fldChar>
            </w:r>
            <w:bookmarkStart w:id="2" w:name="Text2"/>
            <w:r w:rsidRPr="00993B73">
              <w:rPr>
                <w:sz w:val="20"/>
                <w:szCs w:val="20"/>
              </w:rPr>
              <w:instrText xml:space="preserve"> FORMTEXT </w:instrText>
            </w:r>
            <w:r w:rsidRPr="00993B73">
              <w:rPr>
                <w:sz w:val="20"/>
                <w:szCs w:val="20"/>
              </w:rPr>
            </w:r>
            <w:r w:rsidRPr="00993B73">
              <w:rPr>
                <w:sz w:val="20"/>
                <w:szCs w:val="20"/>
              </w:rPr>
              <w:fldChar w:fldCharType="separate"/>
            </w:r>
            <w:r w:rsidR="00110DEE">
              <w:rPr>
                <w:noProof/>
                <w:sz w:val="20"/>
                <w:szCs w:val="20"/>
              </w:rPr>
              <w:t> </w:t>
            </w:r>
            <w:r w:rsidR="00110DEE">
              <w:rPr>
                <w:noProof/>
                <w:sz w:val="20"/>
                <w:szCs w:val="20"/>
              </w:rPr>
              <w:t> </w:t>
            </w:r>
            <w:r w:rsidR="00110DEE">
              <w:rPr>
                <w:noProof/>
                <w:sz w:val="20"/>
                <w:szCs w:val="20"/>
              </w:rPr>
              <w:t> </w:t>
            </w:r>
            <w:r w:rsidR="00110DEE">
              <w:rPr>
                <w:noProof/>
                <w:sz w:val="20"/>
                <w:szCs w:val="20"/>
              </w:rPr>
              <w:t> </w:t>
            </w:r>
            <w:r w:rsidR="00110DEE">
              <w:rPr>
                <w:noProof/>
                <w:sz w:val="20"/>
                <w:szCs w:val="20"/>
              </w:rPr>
              <w:t> </w:t>
            </w:r>
            <w:r w:rsidRPr="00993B73">
              <w:rPr>
                <w:sz w:val="20"/>
                <w:szCs w:val="20"/>
              </w:rPr>
              <w:fldChar w:fldCharType="end"/>
            </w:r>
            <w:bookmarkEnd w:id="2"/>
          </w:p>
        </w:tc>
      </w:tr>
      <w:tr w:rsidR="00993B73" w:rsidRPr="00993B73" w14:paraId="5B7831C7" w14:textId="77777777" w:rsidTr="00993B73">
        <w:trPr>
          <w:trHeight w:val="988"/>
        </w:trPr>
        <w:tc>
          <w:tcPr>
            <w:tcW w:w="10270" w:type="dxa"/>
          </w:tcPr>
          <w:p w14:paraId="2F1EC6A2" w14:textId="4AB705EC" w:rsidR="00993B73" w:rsidRPr="00993B73" w:rsidRDefault="00993B73" w:rsidP="00993B73">
            <w:pPr>
              <w:spacing w:line="276" w:lineRule="auto"/>
              <w:ind w:hanging="2"/>
              <w:rPr>
                <w:sz w:val="20"/>
                <w:szCs w:val="20"/>
              </w:rPr>
            </w:pPr>
            <w:r w:rsidRPr="00993B73">
              <w:rPr>
                <w:sz w:val="20"/>
                <w:szCs w:val="20"/>
              </w:rPr>
              <w:t>Describe the types of hemp-related services/products offered:</w:t>
            </w:r>
          </w:p>
          <w:p w14:paraId="7DA9A220" w14:textId="6897F36E" w:rsidR="00993B73" w:rsidRPr="00993B73" w:rsidRDefault="00993B73" w:rsidP="00993B73">
            <w:pPr>
              <w:spacing w:line="276" w:lineRule="auto"/>
              <w:ind w:hanging="2"/>
              <w:rPr>
                <w:sz w:val="20"/>
                <w:szCs w:val="20"/>
              </w:rPr>
            </w:pPr>
            <w:r w:rsidRPr="00993B73">
              <w:rPr>
                <w:sz w:val="20"/>
                <w:szCs w:val="20"/>
              </w:rPr>
              <w:fldChar w:fldCharType="begin">
                <w:ffData>
                  <w:name w:val="Check1"/>
                  <w:enabled/>
                  <w:calcOnExit w:val="0"/>
                  <w:checkBox>
                    <w:sizeAuto/>
                    <w:default w:val="0"/>
                  </w:checkBox>
                </w:ffData>
              </w:fldChar>
            </w:r>
            <w:bookmarkStart w:id="3" w:name="Check1"/>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bookmarkEnd w:id="3"/>
            <w:r w:rsidRPr="00993B73">
              <w:rPr>
                <w:sz w:val="20"/>
                <w:szCs w:val="20"/>
              </w:rPr>
              <w:t xml:space="preserve"> Blending </w:t>
            </w:r>
            <w:r w:rsidR="00D040D8">
              <w:rPr>
                <w:sz w:val="20"/>
                <w:szCs w:val="20"/>
              </w:rPr>
              <w:t xml:space="preserve"> </w:t>
            </w:r>
            <w:r w:rsidRPr="00993B73">
              <w:rPr>
                <w:sz w:val="20"/>
                <w:szCs w:val="20"/>
              </w:rPr>
              <w:t xml:space="preserve"> </w:t>
            </w:r>
            <w:r w:rsidRPr="00993B73">
              <w:rPr>
                <w:sz w:val="20"/>
                <w:szCs w:val="20"/>
              </w:rPr>
              <w:fldChar w:fldCharType="begin">
                <w:ffData>
                  <w:name w:val="Check2"/>
                  <w:enabled/>
                  <w:calcOnExit w:val="0"/>
                  <w:checkBox>
                    <w:sizeAuto/>
                    <w:default w:val="0"/>
                  </w:checkBox>
                </w:ffData>
              </w:fldChar>
            </w:r>
            <w:bookmarkStart w:id="4" w:name="Check2"/>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bookmarkEnd w:id="4"/>
            <w:r w:rsidRPr="00993B73">
              <w:rPr>
                <w:sz w:val="20"/>
                <w:szCs w:val="20"/>
              </w:rPr>
              <w:t xml:space="preserve">Distillation  </w:t>
            </w:r>
            <w:r w:rsidR="00D040D8">
              <w:rPr>
                <w:sz w:val="20"/>
                <w:szCs w:val="20"/>
              </w:rPr>
              <w:t xml:space="preserve"> </w:t>
            </w:r>
            <w:r w:rsidRPr="00993B73">
              <w:rPr>
                <w:sz w:val="20"/>
                <w:szCs w:val="20"/>
              </w:rPr>
              <w:fldChar w:fldCharType="begin">
                <w:ffData>
                  <w:name w:val="Check3"/>
                  <w:enabled/>
                  <w:calcOnExit w:val="0"/>
                  <w:checkBox>
                    <w:sizeAuto/>
                    <w:default w:val="0"/>
                  </w:checkBox>
                </w:ffData>
              </w:fldChar>
            </w:r>
            <w:bookmarkStart w:id="5" w:name="Check3"/>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bookmarkEnd w:id="5"/>
            <w:r w:rsidRPr="00993B73">
              <w:rPr>
                <w:sz w:val="20"/>
                <w:szCs w:val="20"/>
              </w:rPr>
              <w:t xml:space="preserve"> Custom blending  </w:t>
            </w:r>
            <w:r w:rsidRPr="00993B73">
              <w:rPr>
                <w:sz w:val="20"/>
                <w:szCs w:val="20"/>
              </w:rPr>
              <w:fldChar w:fldCharType="begin">
                <w:ffData>
                  <w:name w:val="Check4"/>
                  <w:enabled/>
                  <w:calcOnExit w:val="0"/>
                  <w:checkBox>
                    <w:sizeAuto/>
                    <w:default w:val="0"/>
                  </w:checkBox>
                </w:ffData>
              </w:fldChar>
            </w:r>
            <w:bookmarkStart w:id="6" w:name="Check4"/>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bookmarkEnd w:id="6"/>
            <w:r w:rsidRPr="00993B73">
              <w:rPr>
                <w:sz w:val="20"/>
                <w:szCs w:val="20"/>
              </w:rPr>
              <w:t xml:space="preserve">  Grinding  </w:t>
            </w:r>
            <w:r w:rsidRPr="00993B73">
              <w:rPr>
                <w:sz w:val="20"/>
                <w:szCs w:val="20"/>
              </w:rPr>
              <w:fldChar w:fldCharType="begin">
                <w:ffData>
                  <w:name w:val="Check5"/>
                  <w:enabled/>
                  <w:calcOnExit w:val="0"/>
                  <w:checkBox>
                    <w:sizeAuto/>
                    <w:default w:val="0"/>
                  </w:checkBox>
                </w:ffData>
              </w:fldChar>
            </w:r>
            <w:bookmarkStart w:id="7" w:name="Check5"/>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bookmarkEnd w:id="7"/>
            <w:r w:rsidRPr="00993B73">
              <w:rPr>
                <w:sz w:val="20"/>
                <w:szCs w:val="20"/>
              </w:rPr>
              <w:t xml:space="preserve"> Body care products  </w:t>
            </w:r>
            <w:r w:rsidRPr="00993B73">
              <w:rPr>
                <w:sz w:val="20"/>
                <w:szCs w:val="20"/>
              </w:rPr>
              <w:fldChar w:fldCharType="begin">
                <w:ffData>
                  <w:name w:val="Check6"/>
                  <w:enabled/>
                  <w:calcOnExit w:val="0"/>
                  <w:checkBox>
                    <w:sizeAuto/>
                    <w:default w:val="0"/>
                  </w:checkBox>
                </w:ffData>
              </w:fldChar>
            </w:r>
            <w:bookmarkStart w:id="8" w:name="Check6"/>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bookmarkEnd w:id="8"/>
            <w:r w:rsidRPr="00993B73">
              <w:rPr>
                <w:sz w:val="20"/>
                <w:szCs w:val="20"/>
              </w:rPr>
              <w:t xml:space="preserve"> Pet </w:t>
            </w:r>
            <w:r w:rsidR="00D040D8">
              <w:rPr>
                <w:sz w:val="20"/>
                <w:szCs w:val="20"/>
              </w:rPr>
              <w:t>f</w:t>
            </w:r>
            <w:r w:rsidRPr="00993B73">
              <w:rPr>
                <w:sz w:val="20"/>
                <w:szCs w:val="20"/>
              </w:rPr>
              <w:t>ood</w:t>
            </w:r>
          </w:p>
          <w:p w14:paraId="6FBDB290" w14:textId="6E9882EE" w:rsidR="00993B73" w:rsidRPr="00993B73" w:rsidRDefault="00993B73" w:rsidP="00993B73">
            <w:pPr>
              <w:spacing w:line="276" w:lineRule="auto"/>
              <w:ind w:hanging="2"/>
              <w:rPr>
                <w:sz w:val="20"/>
                <w:szCs w:val="20"/>
              </w:rPr>
            </w:pPr>
            <w:r w:rsidRPr="00993B73">
              <w:rPr>
                <w:sz w:val="20"/>
                <w:szCs w:val="20"/>
              </w:rPr>
              <w:fldChar w:fldCharType="begin">
                <w:ffData>
                  <w:name w:val="Check7"/>
                  <w:enabled/>
                  <w:calcOnExit w:val="0"/>
                  <w:checkBox>
                    <w:sizeAuto/>
                    <w:default w:val="0"/>
                  </w:checkBox>
                </w:ffData>
              </w:fldChar>
            </w:r>
            <w:bookmarkStart w:id="9" w:name="Check7"/>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bookmarkEnd w:id="9"/>
            <w:r w:rsidRPr="00993B73">
              <w:rPr>
                <w:sz w:val="20"/>
                <w:szCs w:val="20"/>
              </w:rPr>
              <w:t xml:space="preserve">Other (describe): </w:t>
            </w:r>
            <w:r w:rsidRPr="00993B73">
              <w:rPr>
                <w:sz w:val="20"/>
                <w:szCs w:val="20"/>
              </w:rPr>
              <w:fldChar w:fldCharType="begin">
                <w:ffData>
                  <w:name w:val="Text1"/>
                  <w:enabled/>
                  <w:calcOnExit w:val="0"/>
                  <w:textInput/>
                </w:ffData>
              </w:fldChar>
            </w:r>
            <w:bookmarkStart w:id="10" w:name="Text1"/>
            <w:r w:rsidRPr="00993B73">
              <w:rPr>
                <w:sz w:val="20"/>
                <w:szCs w:val="20"/>
              </w:rPr>
              <w:instrText xml:space="preserve"> FORMTEXT </w:instrText>
            </w:r>
            <w:r w:rsidRPr="00993B73">
              <w:rPr>
                <w:sz w:val="20"/>
                <w:szCs w:val="20"/>
              </w:rPr>
            </w:r>
            <w:r w:rsidRPr="00993B73">
              <w:rPr>
                <w:sz w:val="20"/>
                <w:szCs w:val="20"/>
              </w:rPr>
              <w:fldChar w:fldCharType="separate"/>
            </w:r>
            <w:r w:rsidR="00110DEE">
              <w:rPr>
                <w:noProof/>
                <w:sz w:val="20"/>
                <w:szCs w:val="20"/>
              </w:rPr>
              <w:t> </w:t>
            </w:r>
            <w:r w:rsidR="00110DEE">
              <w:rPr>
                <w:noProof/>
                <w:sz w:val="20"/>
                <w:szCs w:val="20"/>
              </w:rPr>
              <w:t> </w:t>
            </w:r>
            <w:r w:rsidR="00110DEE">
              <w:rPr>
                <w:noProof/>
                <w:sz w:val="20"/>
                <w:szCs w:val="20"/>
              </w:rPr>
              <w:t> </w:t>
            </w:r>
            <w:r w:rsidR="00110DEE">
              <w:rPr>
                <w:noProof/>
                <w:sz w:val="20"/>
                <w:szCs w:val="20"/>
              </w:rPr>
              <w:t> </w:t>
            </w:r>
            <w:r w:rsidR="00110DEE">
              <w:rPr>
                <w:noProof/>
                <w:sz w:val="20"/>
                <w:szCs w:val="20"/>
              </w:rPr>
              <w:t> </w:t>
            </w:r>
            <w:r w:rsidRPr="00993B73">
              <w:rPr>
                <w:sz w:val="20"/>
                <w:szCs w:val="20"/>
              </w:rPr>
              <w:fldChar w:fldCharType="end"/>
            </w:r>
            <w:bookmarkEnd w:id="10"/>
          </w:p>
        </w:tc>
      </w:tr>
      <w:tr w:rsidR="00993B73" w:rsidRPr="00993B73" w14:paraId="3DA3C003" w14:textId="77777777" w:rsidTr="00993B73">
        <w:trPr>
          <w:trHeight w:val="889"/>
        </w:trPr>
        <w:tc>
          <w:tcPr>
            <w:tcW w:w="10270" w:type="dxa"/>
          </w:tcPr>
          <w:p w14:paraId="2D1A75B0" w14:textId="77BCF5B0" w:rsidR="00993B73" w:rsidRPr="00993B73" w:rsidRDefault="00993B73" w:rsidP="00993B73">
            <w:pPr>
              <w:ind w:hanging="2"/>
              <w:rPr>
                <w:sz w:val="20"/>
                <w:szCs w:val="20"/>
              </w:rPr>
            </w:pPr>
            <w:r w:rsidRPr="00993B73">
              <w:rPr>
                <w:sz w:val="20"/>
                <w:szCs w:val="20"/>
              </w:rPr>
              <w:t>How are you able to demonstrate that THC levels in finished products do not exceed 0.3% in each lot produced?</w:t>
            </w:r>
          </w:p>
          <w:p w14:paraId="6B21A4F8" w14:textId="1D9D83FA" w:rsidR="00993B73" w:rsidRPr="00993B73" w:rsidRDefault="00993B73" w:rsidP="00993B73">
            <w:pPr>
              <w:spacing w:line="276" w:lineRule="auto"/>
              <w:ind w:hanging="2"/>
              <w:rPr>
                <w:sz w:val="20"/>
                <w:szCs w:val="20"/>
              </w:rPr>
            </w:pPr>
            <w:r w:rsidRPr="00993B73">
              <w:rPr>
                <w:sz w:val="20"/>
                <w:szCs w:val="20"/>
              </w:rPr>
              <w:fldChar w:fldCharType="begin">
                <w:ffData>
                  <w:name w:val="Check8"/>
                  <w:enabled/>
                  <w:calcOnExit w:val="0"/>
                  <w:checkBox>
                    <w:sizeAuto/>
                    <w:default w:val="0"/>
                  </w:checkBox>
                </w:ffData>
              </w:fldChar>
            </w:r>
            <w:bookmarkStart w:id="11" w:name="Check8"/>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bookmarkEnd w:id="11"/>
            <w:r w:rsidRPr="00993B73">
              <w:rPr>
                <w:sz w:val="20"/>
                <w:szCs w:val="20"/>
              </w:rPr>
              <w:t xml:space="preserve"> Maintain testing records showing the identity and quantity of THC contained in each lot.</w:t>
            </w:r>
          </w:p>
          <w:p w14:paraId="04C2BB9A" w14:textId="389C7381" w:rsidR="00993B73" w:rsidRPr="00993B73" w:rsidRDefault="00993B73" w:rsidP="00993B73">
            <w:pPr>
              <w:spacing w:line="276" w:lineRule="auto"/>
              <w:ind w:hanging="2"/>
              <w:rPr>
                <w:sz w:val="20"/>
                <w:szCs w:val="20"/>
              </w:rPr>
            </w:pPr>
            <w:r w:rsidRPr="00993B73">
              <w:rPr>
                <w:sz w:val="20"/>
                <w:szCs w:val="20"/>
              </w:rPr>
              <w:fldChar w:fldCharType="begin">
                <w:ffData>
                  <w:name w:val="Check9"/>
                  <w:enabled/>
                  <w:calcOnExit w:val="0"/>
                  <w:checkBox>
                    <w:sizeAuto/>
                    <w:default w:val="0"/>
                  </w:checkBox>
                </w:ffData>
              </w:fldChar>
            </w:r>
            <w:bookmarkStart w:id="12" w:name="Check9"/>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bookmarkEnd w:id="12"/>
            <w:r w:rsidRPr="00993B73">
              <w:rPr>
                <w:sz w:val="20"/>
                <w:szCs w:val="20"/>
              </w:rPr>
              <w:t xml:space="preserve"> Other (describe): </w:t>
            </w:r>
            <w:r w:rsidRPr="00993B73">
              <w:rPr>
                <w:sz w:val="20"/>
                <w:szCs w:val="20"/>
              </w:rPr>
              <w:fldChar w:fldCharType="begin">
                <w:ffData>
                  <w:name w:val="Text3"/>
                  <w:enabled/>
                  <w:calcOnExit w:val="0"/>
                  <w:textInput/>
                </w:ffData>
              </w:fldChar>
            </w:r>
            <w:bookmarkStart w:id="13" w:name="Text3"/>
            <w:r w:rsidRPr="00993B73">
              <w:rPr>
                <w:sz w:val="20"/>
                <w:szCs w:val="20"/>
              </w:rPr>
              <w:instrText xml:space="preserve"> FORMTEXT </w:instrText>
            </w:r>
            <w:r w:rsidRPr="00993B73">
              <w:rPr>
                <w:sz w:val="20"/>
                <w:szCs w:val="20"/>
              </w:rPr>
            </w:r>
            <w:r w:rsidRPr="00993B73">
              <w:rPr>
                <w:sz w:val="20"/>
                <w:szCs w:val="20"/>
              </w:rPr>
              <w:fldChar w:fldCharType="separate"/>
            </w:r>
            <w:r w:rsidR="00110DEE">
              <w:rPr>
                <w:noProof/>
                <w:sz w:val="20"/>
                <w:szCs w:val="20"/>
              </w:rPr>
              <w:t> </w:t>
            </w:r>
            <w:r w:rsidR="00110DEE">
              <w:rPr>
                <w:noProof/>
                <w:sz w:val="20"/>
                <w:szCs w:val="20"/>
              </w:rPr>
              <w:t> </w:t>
            </w:r>
            <w:r w:rsidR="00110DEE">
              <w:rPr>
                <w:noProof/>
                <w:sz w:val="20"/>
                <w:szCs w:val="20"/>
              </w:rPr>
              <w:t> </w:t>
            </w:r>
            <w:r w:rsidR="00110DEE">
              <w:rPr>
                <w:noProof/>
                <w:sz w:val="20"/>
                <w:szCs w:val="20"/>
              </w:rPr>
              <w:t> </w:t>
            </w:r>
            <w:r w:rsidR="00110DEE">
              <w:rPr>
                <w:noProof/>
                <w:sz w:val="20"/>
                <w:szCs w:val="20"/>
              </w:rPr>
              <w:t> </w:t>
            </w:r>
            <w:r w:rsidRPr="00993B73">
              <w:rPr>
                <w:sz w:val="20"/>
                <w:szCs w:val="20"/>
              </w:rPr>
              <w:fldChar w:fldCharType="end"/>
            </w:r>
            <w:bookmarkEnd w:id="13"/>
          </w:p>
        </w:tc>
      </w:tr>
    </w:tbl>
    <w:p w14:paraId="5E696189" w14:textId="72D575AC" w:rsidR="00993B73" w:rsidRPr="00993B73" w:rsidRDefault="00993B73" w:rsidP="00993B73">
      <w:pPr>
        <w:rPr>
          <w:sz w:val="20"/>
          <w:szCs w:val="20"/>
        </w:rPr>
      </w:pPr>
    </w:p>
    <w:p w14:paraId="021045AB" w14:textId="3032E853" w:rsidR="00993B73" w:rsidRDefault="00993B73">
      <w:pPr>
        <w:rPr>
          <w:sz w:val="20"/>
          <w:szCs w:val="20"/>
        </w:rPr>
      </w:pPr>
      <w:r>
        <w:rPr>
          <w:sz w:val="20"/>
          <w:szCs w:val="20"/>
        </w:rPr>
        <w:br w:type="page"/>
      </w:r>
    </w:p>
    <w:p w14:paraId="2C07857B" w14:textId="3798848B" w:rsidR="00993B73" w:rsidRPr="00993B73" w:rsidRDefault="00993B73" w:rsidP="00993B73">
      <w:pPr>
        <w:rPr>
          <w:sz w:val="20"/>
          <w:szCs w:val="20"/>
        </w:rPr>
      </w:pPr>
    </w:p>
    <w:p w14:paraId="2AA99C23" w14:textId="24A10AD7" w:rsidR="00993B73" w:rsidRPr="00993B73" w:rsidRDefault="00F156B2" w:rsidP="00906802">
      <w:pPr>
        <w:suppressAutoHyphens/>
        <w:spacing w:before="60" w:line="1" w:lineRule="atLeast"/>
        <w:ind w:right="72"/>
        <w:textDirection w:val="btLr"/>
        <w:textAlignment w:val="top"/>
        <w:outlineLvl w:val="0"/>
        <w:rPr>
          <w:rFonts w:eastAsia="Calibri" w:cs="Calibri"/>
          <w:sz w:val="20"/>
          <w:szCs w:val="20"/>
        </w:rPr>
      </w:pPr>
      <w:r>
        <w:rPr>
          <w:rFonts w:eastAsia="Calibri" w:cs="Calibri"/>
          <w:b/>
          <w:sz w:val="20"/>
          <w:szCs w:val="20"/>
        </w:rPr>
        <w:t>3.1</w:t>
      </w:r>
      <w:r>
        <w:rPr>
          <w:rFonts w:eastAsia="Calibri" w:cs="Calibri"/>
          <w:b/>
          <w:sz w:val="20"/>
          <w:szCs w:val="20"/>
        </w:rPr>
        <w:tab/>
      </w:r>
      <w:r w:rsidR="00993B73" w:rsidRPr="00993B73">
        <w:rPr>
          <w:rFonts w:eastAsia="Calibri" w:cs="Calibri"/>
          <w:b/>
          <w:sz w:val="20"/>
          <w:szCs w:val="20"/>
        </w:rPr>
        <w:t>DECLARATION AND SIGNATURE</w:t>
      </w:r>
    </w:p>
    <w:p w14:paraId="47D7B9EA" w14:textId="77777777" w:rsidR="00993B73" w:rsidRPr="00993B73" w:rsidRDefault="00993B73" w:rsidP="00993B73">
      <w:pPr>
        <w:spacing w:before="60"/>
        <w:ind w:left="-1" w:right="72" w:hanging="1"/>
        <w:rPr>
          <w:rFonts w:eastAsia="Calibri" w:cs="Calibri"/>
          <w:sz w:val="20"/>
          <w:szCs w:val="20"/>
        </w:rPr>
      </w:pPr>
    </w:p>
    <w:p w14:paraId="3A041F9F" w14:textId="77777777" w:rsidR="00993B73" w:rsidRPr="00993B73" w:rsidRDefault="00993B73" w:rsidP="00993B73">
      <w:pPr>
        <w:pStyle w:val="ListParagraph"/>
        <w:numPr>
          <w:ilvl w:val="0"/>
          <w:numId w:val="3"/>
        </w:numPr>
        <w:ind w:leftChars="0" w:firstLineChars="0"/>
        <w:rPr>
          <w:rFonts w:asciiTheme="minorHAnsi" w:eastAsia="Calibri" w:hAnsiTheme="minorHAnsi" w:cs="Calibri"/>
          <w:sz w:val="20"/>
          <w:szCs w:val="20"/>
        </w:rPr>
      </w:pPr>
      <w:r w:rsidRPr="00993B73">
        <w:rPr>
          <w:rFonts w:asciiTheme="minorHAnsi" w:eastAsia="Calibri" w:hAnsiTheme="minorHAnsi" w:cs="Calibri"/>
          <w:sz w:val="20"/>
          <w:szCs w:val="20"/>
        </w:rPr>
        <w:t>I, the undersigned representative of the handler identified above with actual authority from said handler, declare the following to be true and accurate:</w:t>
      </w:r>
    </w:p>
    <w:p w14:paraId="4B3DF9E4" w14:textId="77777777" w:rsidR="00993B73" w:rsidRPr="00993B73" w:rsidRDefault="00993B73" w:rsidP="00993B73">
      <w:pPr>
        <w:ind w:hanging="2"/>
        <w:rPr>
          <w:rFonts w:eastAsia="Calibri" w:cs="Calibri"/>
          <w:sz w:val="20"/>
          <w:szCs w:val="20"/>
        </w:rPr>
      </w:pPr>
    </w:p>
    <w:p w14:paraId="23A88595" w14:textId="77777777" w:rsidR="00993B73" w:rsidRPr="00993B73" w:rsidRDefault="00993B73" w:rsidP="00993B73">
      <w:pPr>
        <w:pStyle w:val="ListParagraph"/>
        <w:numPr>
          <w:ilvl w:val="0"/>
          <w:numId w:val="3"/>
        </w:numPr>
        <w:ind w:leftChars="0" w:firstLineChars="0"/>
        <w:rPr>
          <w:rFonts w:asciiTheme="minorHAnsi" w:eastAsia="Calibri" w:hAnsiTheme="minorHAnsi" w:cs="Calibri"/>
          <w:sz w:val="20"/>
          <w:szCs w:val="20"/>
        </w:rPr>
      </w:pPr>
      <w:r w:rsidRPr="00993B73">
        <w:rPr>
          <w:rFonts w:asciiTheme="minorHAnsi" w:eastAsia="Calibri" w:hAnsiTheme="minorHAnsi" w:cs="Calibri"/>
          <w:sz w:val="20"/>
          <w:szCs w:val="20"/>
        </w:rPr>
        <w:t>The handler processes and/or handles hemp and or products containing hemp as an ingredient or both.</w:t>
      </w:r>
    </w:p>
    <w:p w14:paraId="3F70B3C6" w14:textId="77777777" w:rsidR="00F156B2" w:rsidRDefault="00F156B2" w:rsidP="00906802">
      <w:pPr>
        <w:pStyle w:val="ListParagraph"/>
        <w:ind w:left="0" w:hanging="2"/>
        <w:rPr>
          <w:rFonts w:eastAsia="Calibri" w:cs="Calibri"/>
          <w:sz w:val="20"/>
          <w:szCs w:val="20"/>
        </w:rPr>
      </w:pPr>
    </w:p>
    <w:p w14:paraId="524017C0" w14:textId="77777777" w:rsidR="00993B73" w:rsidRPr="00993B73" w:rsidRDefault="00993B73" w:rsidP="00993B73">
      <w:pPr>
        <w:pStyle w:val="ListParagraph"/>
        <w:numPr>
          <w:ilvl w:val="0"/>
          <w:numId w:val="3"/>
        </w:numPr>
        <w:ind w:leftChars="0" w:firstLineChars="0"/>
        <w:rPr>
          <w:rFonts w:asciiTheme="minorHAnsi" w:eastAsia="Calibri" w:hAnsiTheme="minorHAnsi" w:cs="Calibri"/>
          <w:sz w:val="20"/>
          <w:szCs w:val="20"/>
        </w:rPr>
      </w:pPr>
      <w:r w:rsidRPr="00993B73">
        <w:rPr>
          <w:rFonts w:asciiTheme="minorHAnsi" w:eastAsia="Calibri" w:hAnsiTheme="minorHAnsi" w:cs="Calibri"/>
          <w:sz w:val="20"/>
          <w:szCs w:val="20"/>
        </w:rPr>
        <w:t>The handler is aware of, fully understands and accepts full responsibility for its obligations and restrictions under federal, state and tribal laws relating to the production, processing and handling of hemp and products containing hemp as an ingredient.</w:t>
      </w:r>
    </w:p>
    <w:p w14:paraId="7FDC042D" w14:textId="77777777" w:rsidR="00993B73" w:rsidRPr="00993B73" w:rsidRDefault="00993B73" w:rsidP="00993B73">
      <w:pPr>
        <w:ind w:hanging="2"/>
        <w:rPr>
          <w:rFonts w:eastAsia="Calibri" w:cs="Calibri"/>
          <w:sz w:val="20"/>
          <w:szCs w:val="20"/>
        </w:rPr>
      </w:pPr>
    </w:p>
    <w:p w14:paraId="369933F9" w14:textId="77777777" w:rsidR="00993B73" w:rsidRPr="00993B73" w:rsidRDefault="00993B73" w:rsidP="00993B73">
      <w:pPr>
        <w:pStyle w:val="ListParagraph"/>
        <w:numPr>
          <w:ilvl w:val="0"/>
          <w:numId w:val="3"/>
        </w:numPr>
        <w:ind w:leftChars="0" w:firstLineChars="0"/>
        <w:rPr>
          <w:rFonts w:asciiTheme="minorHAnsi" w:eastAsia="Calibri" w:hAnsiTheme="minorHAnsi" w:cs="Calibri"/>
          <w:sz w:val="20"/>
          <w:szCs w:val="20"/>
        </w:rPr>
      </w:pPr>
      <w:r w:rsidRPr="00993B73">
        <w:rPr>
          <w:rFonts w:asciiTheme="minorHAnsi" w:eastAsia="Calibri" w:hAnsiTheme="minorHAnsi" w:cs="Calibri"/>
          <w:sz w:val="20"/>
          <w:szCs w:val="20"/>
        </w:rPr>
        <w:t>At the time of this signing, the handler is in compliance with all applicable federal, state and tribal regulations pertaining to hemp production and processing, including variations in the sampling and testing timelines from the federal standard and restrictions or allowances on handling products that do not meet the federal definition of hemp.</w:t>
      </w:r>
    </w:p>
    <w:p w14:paraId="56945A8D" w14:textId="77777777" w:rsidR="00F156B2" w:rsidRDefault="00F156B2" w:rsidP="00906802">
      <w:pPr>
        <w:pStyle w:val="ListParagraph"/>
        <w:ind w:left="0" w:hanging="2"/>
        <w:rPr>
          <w:rFonts w:eastAsia="Calibri" w:cs="Calibri"/>
          <w:sz w:val="20"/>
          <w:szCs w:val="20"/>
        </w:rPr>
      </w:pPr>
    </w:p>
    <w:p w14:paraId="2E6BBA97" w14:textId="77777777" w:rsidR="00993B73" w:rsidRPr="00993B73" w:rsidRDefault="00993B73" w:rsidP="00993B73">
      <w:pPr>
        <w:rPr>
          <w:rFonts w:eastAsia="Calibri" w:cs="Calibri"/>
          <w:sz w:val="20"/>
          <w:szCs w:val="20"/>
        </w:rPr>
      </w:pPr>
    </w:p>
    <w:p w14:paraId="0D4B4E7F" w14:textId="71396A67" w:rsidR="002F351A" w:rsidRDefault="00993B73" w:rsidP="00906802">
      <w:r w:rsidRPr="00906802">
        <w:rPr>
          <w:rFonts w:ascii="Calibri" w:eastAsia="Calibri" w:hAnsi="Calibri" w:cs="Calibri"/>
          <w:sz w:val="20"/>
          <w:szCs w:val="20"/>
        </w:rPr>
        <w:t xml:space="preserve">By signing below, I affirm that all of the statements made herein are true and correct. Furthermore, I affirm that I understand that </w:t>
      </w:r>
      <w:r w:rsidRPr="00906802">
        <w:rPr>
          <w:rFonts w:ascii="Calibri" w:eastAsia="Calibri" w:hAnsi="Calibri" w:cs="Calibri"/>
          <w:position w:val="-1"/>
          <w:sz w:val="20"/>
          <w:szCs w:val="20"/>
        </w:rPr>
        <w:t>organic certification does not indicate or establish compliance</w:t>
      </w:r>
      <w:r w:rsidRPr="00906802">
        <w:rPr>
          <w:rFonts w:ascii="Calibri" w:eastAsia="Calibri" w:hAnsi="Calibri" w:cs="Calibri"/>
          <w:sz w:val="20"/>
          <w:szCs w:val="20"/>
        </w:rPr>
        <w:t xml:space="preserve"> with any of the above-mentioned federal, state tribal or local laws/regulations, and that compliance with additional standards beyond those mentioned above (e.g., FD&amp;C Act) are the responsibility of the handler. The handler understands and accepts that organic certification only signifies that the certified product(s) are processed in compliance with the USDA National Organic Program pursuant to 7 CFR §205.</w:t>
      </w:r>
    </w:p>
    <w:p w14:paraId="48478EFD" w14:textId="77777777" w:rsidR="00D040D8" w:rsidRPr="00906802" w:rsidRDefault="00D040D8" w:rsidP="00906802">
      <w:pPr>
        <w:rPr>
          <w:rFonts w:eastAsia="Calibri" w:cs="Calibri"/>
          <w:sz w:val="20"/>
          <w:szCs w:val="20"/>
        </w:rPr>
      </w:pPr>
    </w:p>
    <w:p w14:paraId="1ACCAF13" w14:textId="77777777" w:rsidR="003B4F76" w:rsidRDefault="003B4F76" w:rsidP="003B4F76">
      <w:pPr>
        <w:spacing w:before="120" w:after="120"/>
        <w:ind w:right="-36"/>
        <w:rPr>
          <w:rFonts w:ascii="Calibri" w:hAnsi="Calibri" w:cs="Arial"/>
          <w:color w:val="000000"/>
          <w:spacing w:val="-5"/>
          <w:sz w:val="20"/>
          <w:szCs w:val="20"/>
        </w:rPr>
      </w:pPr>
      <w:r w:rsidRPr="0035460E">
        <w:rPr>
          <w:rFonts w:ascii="Calibri" w:hAnsi="Calibri" w:cs="Arial"/>
          <w:b/>
          <w:bCs/>
          <w:color w:val="000000"/>
          <w:spacing w:val="-5"/>
          <w:sz w:val="20"/>
          <w:szCs w:val="20"/>
        </w:rPr>
        <w:t>Important Information Regarding Electronic Signatures:</w:t>
      </w:r>
      <w:r>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39653BDA" w14:textId="2A8BAA3B" w:rsidR="003B4F76" w:rsidRPr="002F5FE4" w:rsidRDefault="003B4F76" w:rsidP="003B4F76">
      <w:pPr>
        <w:spacing w:before="120" w:after="120"/>
        <w:ind w:right="-36"/>
        <w:rPr>
          <w:rFonts w:ascii="Calibri" w:hAnsi="Calibri" w:cs="Arial"/>
          <w:color w:val="000000"/>
          <w:spacing w:val="-5"/>
          <w:sz w:val="20"/>
          <w:szCs w:val="20"/>
        </w:rPr>
      </w:pPr>
      <w:r w:rsidRPr="00993B73">
        <w:rPr>
          <w:sz w:val="20"/>
          <w:szCs w:val="20"/>
        </w:rPr>
        <w:fldChar w:fldCharType="begin">
          <w:ffData>
            <w:name w:val="Check1"/>
            <w:enabled/>
            <w:calcOnExit w:val="0"/>
            <w:checkBox>
              <w:sizeAuto/>
              <w:default w:val="0"/>
            </w:checkBox>
          </w:ffData>
        </w:fldChar>
      </w:r>
      <w:r w:rsidRPr="00993B73">
        <w:rPr>
          <w:sz w:val="20"/>
          <w:szCs w:val="20"/>
        </w:rPr>
        <w:instrText xml:space="preserve"> FORMCHECKBOX </w:instrText>
      </w:r>
      <w:r w:rsidR="00C7571A">
        <w:rPr>
          <w:sz w:val="20"/>
          <w:szCs w:val="20"/>
        </w:rPr>
      </w:r>
      <w:r w:rsidR="00C7571A">
        <w:rPr>
          <w:sz w:val="20"/>
          <w:szCs w:val="20"/>
        </w:rPr>
        <w:fldChar w:fldCharType="separate"/>
      </w:r>
      <w:r w:rsidRPr="00993B73">
        <w:rPr>
          <w:sz w:val="20"/>
          <w:szCs w:val="20"/>
        </w:rPr>
        <w:fldChar w:fldCharType="end"/>
      </w:r>
      <w:r>
        <w:rPr>
          <w:sz w:val="20"/>
          <w:szCs w:val="20"/>
        </w:rPr>
        <w:t xml:space="preserve"> </w:t>
      </w:r>
      <w:r w:rsidRPr="0035460E">
        <w:rPr>
          <w:rFonts w:ascii="Calibri" w:hAnsi="Calibri" w:cs="Arial"/>
          <w:b/>
          <w:bCs/>
          <w:color w:val="000000"/>
          <w:spacing w:val="-5"/>
          <w:sz w:val="20"/>
          <w:szCs w:val="20"/>
        </w:rPr>
        <w:t>AGREE</w:t>
      </w:r>
    </w:p>
    <w:p w14:paraId="45CF5EB2" w14:textId="77777777" w:rsidR="00F156B2" w:rsidRPr="00D040D8" w:rsidRDefault="00F156B2" w:rsidP="00D040D8">
      <w:pPr>
        <w:rPr>
          <w:rFonts w:eastAsia="Calibri" w:cs="Calibri"/>
          <w:sz w:val="20"/>
          <w:szCs w:val="20"/>
        </w:rPr>
      </w:pPr>
    </w:p>
    <w:p w14:paraId="74C7AAB7" w14:textId="77777777" w:rsidR="00130836" w:rsidRDefault="00130836" w:rsidP="00993B73">
      <w:pPr>
        <w:rPr>
          <w:sz w:val="20"/>
          <w:szCs w:val="20"/>
        </w:rPr>
        <w:sectPr w:rsidR="00130836" w:rsidSect="00993B73">
          <w:headerReference w:type="default" r:id="rId8"/>
          <w:footerReference w:type="default" r:id="rId9"/>
          <w:type w:val="continuous"/>
          <w:pgSz w:w="12240" w:h="15840"/>
          <w:pgMar w:top="1152" w:right="720" w:bottom="1152" w:left="720" w:header="720" w:footer="720" w:gutter="0"/>
          <w:cols w:space="720"/>
          <w:docGrid w:linePitch="360"/>
        </w:sectPr>
      </w:pPr>
    </w:p>
    <w:p w14:paraId="446C9B04" w14:textId="7DC7CB1A" w:rsidR="00993B73" w:rsidRPr="00993B73" w:rsidRDefault="00993B73" w:rsidP="00993B73">
      <w:pPr>
        <w:rPr>
          <w:sz w:val="20"/>
          <w:szCs w:val="20"/>
        </w:rPr>
      </w:pPr>
    </w:p>
    <w:p w14:paraId="18726737" w14:textId="77777777" w:rsidR="00993B73" w:rsidRPr="00993B73" w:rsidRDefault="00993B73" w:rsidP="00993B73">
      <w:pPr>
        <w:tabs>
          <w:tab w:val="left" w:pos="360"/>
        </w:tabs>
        <w:ind w:right="-630" w:hanging="2"/>
        <w:rPr>
          <w:rFonts w:eastAsia="Calibri" w:cstheme="majorHAnsi"/>
          <w:b/>
          <w:sz w:val="20"/>
          <w:szCs w:val="20"/>
          <w:u w:val="single"/>
        </w:rPr>
      </w:pPr>
      <w:r w:rsidRPr="00993B73">
        <w:rPr>
          <w:rFonts w:eastAsia="Calibri" w:cstheme="majorHAnsi"/>
          <w:b/>
          <w:sz w:val="20"/>
          <w:szCs w:val="20"/>
        </w:rPr>
        <w:t>Signature:</w:t>
      </w:r>
      <w:r w:rsidRPr="00993B73">
        <w:rPr>
          <w:rFonts w:eastAsia="Calibri" w:cstheme="majorHAnsi"/>
          <w:b/>
          <w:sz w:val="20"/>
          <w:szCs w:val="20"/>
          <w:u w:val="single"/>
        </w:rPr>
        <w:tab/>
      </w:r>
      <w:r w:rsidRPr="00993B73">
        <w:rPr>
          <w:rFonts w:eastAsia="Calibri" w:cstheme="majorHAnsi"/>
          <w:b/>
          <w:sz w:val="20"/>
          <w:szCs w:val="20"/>
          <w:u w:val="single"/>
        </w:rPr>
        <w:tab/>
      </w:r>
      <w:r w:rsidRPr="00993B73">
        <w:rPr>
          <w:rFonts w:eastAsia="Calibri" w:cstheme="majorHAnsi"/>
          <w:b/>
          <w:sz w:val="20"/>
          <w:szCs w:val="20"/>
          <w:u w:val="single"/>
        </w:rPr>
        <w:tab/>
      </w:r>
      <w:r w:rsidRPr="00993B73">
        <w:rPr>
          <w:rFonts w:eastAsia="Calibri" w:cstheme="majorHAnsi"/>
          <w:b/>
          <w:sz w:val="20"/>
          <w:szCs w:val="20"/>
          <w:u w:val="single"/>
        </w:rPr>
        <w:tab/>
      </w:r>
      <w:r w:rsidRPr="00993B73">
        <w:rPr>
          <w:rFonts w:eastAsia="Calibri" w:cstheme="majorHAnsi"/>
          <w:b/>
          <w:sz w:val="20"/>
          <w:szCs w:val="20"/>
          <w:u w:val="single"/>
        </w:rPr>
        <w:tab/>
      </w:r>
      <w:r w:rsidRPr="00993B73">
        <w:rPr>
          <w:rFonts w:eastAsia="Calibri" w:cstheme="majorHAnsi"/>
          <w:b/>
          <w:sz w:val="20"/>
          <w:szCs w:val="20"/>
          <w:u w:val="single"/>
        </w:rPr>
        <w:tab/>
      </w:r>
      <w:r w:rsidRPr="00993B73">
        <w:rPr>
          <w:rFonts w:eastAsia="Calibri" w:cstheme="majorHAnsi"/>
          <w:b/>
          <w:sz w:val="20"/>
          <w:szCs w:val="20"/>
          <w:u w:val="single"/>
        </w:rPr>
        <w:tab/>
      </w:r>
      <w:r w:rsidRPr="00993B73">
        <w:rPr>
          <w:rFonts w:eastAsia="Calibri" w:cstheme="majorHAnsi"/>
          <w:b/>
          <w:sz w:val="20"/>
          <w:szCs w:val="20"/>
          <w:u w:val="single"/>
        </w:rPr>
        <w:tab/>
      </w:r>
      <w:r w:rsidRPr="00993B73">
        <w:rPr>
          <w:rFonts w:eastAsia="Calibri" w:cstheme="majorHAnsi"/>
          <w:b/>
          <w:sz w:val="20"/>
          <w:szCs w:val="20"/>
        </w:rPr>
        <w:tab/>
        <w:t xml:space="preserve">Date: </w:t>
      </w:r>
      <w:r w:rsidRPr="00993B73">
        <w:rPr>
          <w:rFonts w:eastAsia="Calibri" w:cstheme="majorHAnsi"/>
          <w:b/>
          <w:sz w:val="20"/>
          <w:szCs w:val="20"/>
          <w:u w:val="single"/>
        </w:rPr>
        <w:tab/>
      </w:r>
      <w:r w:rsidRPr="00993B73">
        <w:rPr>
          <w:rFonts w:eastAsia="Calibri" w:cstheme="majorHAnsi"/>
          <w:b/>
          <w:sz w:val="20"/>
          <w:szCs w:val="20"/>
          <w:u w:val="single"/>
        </w:rPr>
        <w:tab/>
      </w:r>
      <w:r w:rsidRPr="00993B73">
        <w:rPr>
          <w:rFonts w:eastAsia="Calibri" w:cstheme="majorHAnsi"/>
          <w:b/>
          <w:sz w:val="20"/>
          <w:szCs w:val="20"/>
          <w:u w:val="single"/>
        </w:rPr>
        <w:tab/>
      </w:r>
    </w:p>
    <w:p w14:paraId="77EE77F4" w14:textId="77777777" w:rsidR="00993B73" w:rsidRPr="00993B73" w:rsidRDefault="00993B73" w:rsidP="00993B73">
      <w:pPr>
        <w:tabs>
          <w:tab w:val="left" w:pos="5310"/>
          <w:tab w:val="left" w:pos="8730"/>
        </w:tabs>
        <w:ind w:hanging="2"/>
        <w:rPr>
          <w:rFonts w:eastAsia="Calibri" w:cstheme="majorHAnsi"/>
          <w:b/>
          <w:sz w:val="20"/>
          <w:szCs w:val="20"/>
        </w:rPr>
      </w:pPr>
    </w:p>
    <w:p w14:paraId="127CB6B7" w14:textId="77777777" w:rsidR="00993B73" w:rsidRPr="00993B73" w:rsidRDefault="00993B73" w:rsidP="00993B73">
      <w:pPr>
        <w:tabs>
          <w:tab w:val="left" w:pos="5310"/>
          <w:tab w:val="left" w:pos="8730"/>
        </w:tabs>
        <w:ind w:hanging="2"/>
        <w:rPr>
          <w:rFonts w:eastAsia="Calibri" w:cs="Calibri"/>
          <w:sz w:val="20"/>
          <w:szCs w:val="20"/>
        </w:rPr>
      </w:pPr>
      <w:r w:rsidRPr="00993B73">
        <w:rPr>
          <w:rFonts w:eastAsia="Calibri" w:cstheme="majorHAnsi"/>
          <w:b/>
          <w:sz w:val="20"/>
          <w:szCs w:val="20"/>
        </w:rPr>
        <w:t xml:space="preserve">Title:  </w:t>
      </w:r>
      <w:r w:rsidRPr="00993B73">
        <w:rPr>
          <w:rFonts w:eastAsia="Calibri" w:cstheme="majorHAnsi"/>
          <w:sz w:val="20"/>
          <w:szCs w:val="20"/>
        </w:rPr>
        <w:t>____________________________________________________________</w:t>
      </w:r>
    </w:p>
    <w:p w14:paraId="1CB64B45" w14:textId="77777777" w:rsidR="00993B73" w:rsidRPr="00993B73" w:rsidRDefault="00993B73" w:rsidP="00993B73">
      <w:pPr>
        <w:rPr>
          <w:sz w:val="20"/>
          <w:szCs w:val="20"/>
        </w:rPr>
      </w:pPr>
    </w:p>
    <w:p w14:paraId="7AF266B7" w14:textId="77777777" w:rsidR="00993B73" w:rsidRPr="00993B73" w:rsidRDefault="00993B73" w:rsidP="00993B73">
      <w:pPr>
        <w:rPr>
          <w:sz w:val="20"/>
          <w:szCs w:val="20"/>
        </w:rPr>
      </w:pPr>
    </w:p>
    <w:sectPr w:rsidR="00993B73" w:rsidRPr="00993B73" w:rsidSect="00993B73">
      <w:type w:val="continuous"/>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4E54" w14:textId="77777777" w:rsidR="00C7571A" w:rsidRDefault="00C7571A" w:rsidP="00993B73">
      <w:r>
        <w:separator/>
      </w:r>
    </w:p>
  </w:endnote>
  <w:endnote w:type="continuationSeparator" w:id="0">
    <w:p w14:paraId="09B496A9" w14:textId="77777777" w:rsidR="00C7571A" w:rsidRDefault="00C7571A" w:rsidP="0099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yriad Roman">
    <w:altName w:val="Arial"/>
    <w:panose1 w:val="020B0604020202020204"/>
    <w:charset w:val="00"/>
    <w:family w:val="swiss"/>
    <w:pitch w:val="variable"/>
  </w:font>
  <w:font w:name="Garamond">
    <w:panose1 w:val="02020404030301010803"/>
    <w:charset w:val="00"/>
    <w:family w:val="roman"/>
    <w:pitch w:val="variable"/>
    <w:sig w:usb0="00000287" w:usb1="00000002" w:usb2="00000000" w:usb3="00000000" w:csb0="0000009F" w:csb1="00000000"/>
  </w:font>
  <w:font w:name="Calibri (Heading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DCA" w14:textId="73458BA6" w:rsidR="00BB433F" w:rsidRPr="00FD7385" w:rsidRDefault="00FD7385">
    <w:pPr>
      <w:pStyle w:val="Footer"/>
      <w:rPr>
        <w:sz w:val="20"/>
        <w:szCs w:val="20"/>
      </w:rPr>
    </w:pPr>
    <w:r w:rsidRPr="00FD7385">
      <w:rPr>
        <w:sz w:val="20"/>
        <w:szCs w:val="20"/>
      </w:rPr>
      <w:t>Rev. 2022/01/13</w:t>
    </w:r>
    <w:r w:rsidR="00BB433F" w:rsidRPr="00FD7385">
      <w:rPr>
        <w:sz w:val="20"/>
        <w:szCs w:val="20"/>
      </w:rPr>
      <w:tab/>
    </w:r>
    <w:r w:rsidR="00BB433F" w:rsidRPr="00FD7385">
      <w:rPr>
        <w:sz w:val="20"/>
        <w:szCs w:val="20"/>
      </w:rPr>
      <w:tab/>
    </w:r>
    <w:r w:rsidR="008625B9" w:rsidRPr="00FD7385">
      <w:rPr>
        <w:rFonts w:ascii="Times New Roman" w:hAnsi="Times New Roman"/>
        <w:sz w:val="20"/>
        <w:szCs w:val="20"/>
      </w:rPr>
      <w:t xml:space="preserve">Page </w:t>
    </w:r>
    <w:r w:rsidR="008625B9" w:rsidRPr="00FD7385">
      <w:rPr>
        <w:rFonts w:ascii="Times New Roman" w:hAnsi="Times New Roman"/>
        <w:sz w:val="20"/>
        <w:szCs w:val="20"/>
      </w:rPr>
      <w:fldChar w:fldCharType="begin"/>
    </w:r>
    <w:r w:rsidR="008625B9" w:rsidRPr="00FD7385">
      <w:rPr>
        <w:rFonts w:ascii="Times New Roman" w:hAnsi="Times New Roman"/>
        <w:sz w:val="20"/>
        <w:szCs w:val="20"/>
      </w:rPr>
      <w:instrText xml:space="preserve"> PAGE </w:instrText>
    </w:r>
    <w:r w:rsidR="008625B9" w:rsidRPr="00FD7385">
      <w:rPr>
        <w:rFonts w:ascii="Times New Roman" w:hAnsi="Times New Roman"/>
        <w:sz w:val="20"/>
        <w:szCs w:val="20"/>
      </w:rPr>
      <w:fldChar w:fldCharType="separate"/>
    </w:r>
    <w:r w:rsidR="008625B9" w:rsidRPr="00FD7385">
      <w:rPr>
        <w:rFonts w:ascii="Times New Roman" w:hAnsi="Times New Roman"/>
        <w:noProof/>
        <w:sz w:val="20"/>
        <w:szCs w:val="20"/>
      </w:rPr>
      <w:t>1</w:t>
    </w:r>
    <w:r w:rsidR="008625B9" w:rsidRPr="00FD7385">
      <w:rPr>
        <w:rFonts w:ascii="Times New Roman" w:hAnsi="Times New Roman"/>
        <w:sz w:val="20"/>
        <w:szCs w:val="20"/>
      </w:rPr>
      <w:fldChar w:fldCharType="end"/>
    </w:r>
    <w:r w:rsidR="008625B9" w:rsidRPr="00FD7385">
      <w:rPr>
        <w:rFonts w:ascii="Times New Roman" w:hAnsi="Times New Roman"/>
        <w:sz w:val="20"/>
        <w:szCs w:val="20"/>
      </w:rPr>
      <w:t xml:space="preserve"> of </w:t>
    </w:r>
    <w:r w:rsidR="008625B9" w:rsidRPr="00FD7385">
      <w:rPr>
        <w:rFonts w:ascii="Times New Roman" w:hAnsi="Times New Roman"/>
        <w:sz w:val="20"/>
        <w:szCs w:val="20"/>
      </w:rPr>
      <w:fldChar w:fldCharType="begin"/>
    </w:r>
    <w:r w:rsidR="008625B9" w:rsidRPr="00FD7385">
      <w:rPr>
        <w:rFonts w:ascii="Times New Roman" w:hAnsi="Times New Roman"/>
        <w:sz w:val="20"/>
        <w:szCs w:val="20"/>
      </w:rPr>
      <w:instrText xml:space="preserve"> NUMPAGES </w:instrText>
    </w:r>
    <w:r w:rsidR="008625B9" w:rsidRPr="00FD7385">
      <w:rPr>
        <w:rFonts w:ascii="Times New Roman" w:hAnsi="Times New Roman"/>
        <w:sz w:val="20"/>
        <w:szCs w:val="20"/>
      </w:rPr>
      <w:fldChar w:fldCharType="separate"/>
    </w:r>
    <w:r w:rsidR="008625B9" w:rsidRPr="00FD7385">
      <w:rPr>
        <w:rFonts w:ascii="Times New Roman" w:hAnsi="Times New Roman"/>
        <w:noProof/>
        <w:sz w:val="20"/>
        <w:szCs w:val="20"/>
      </w:rPr>
      <w:t>2</w:t>
    </w:r>
    <w:r w:rsidR="008625B9" w:rsidRPr="00FD7385">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A497" w14:textId="77777777" w:rsidR="00C7571A" w:rsidRDefault="00C7571A" w:rsidP="00993B73">
      <w:r>
        <w:separator/>
      </w:r>
    </w:p>
  </w:footnote>
  <w:footnote w:type="continuationSeparator" w:id="0">
    <w:p w14:paraId="2B58987A" w14:textId="77777777" w:rsidR="00C7571A" w:rsidRDefault="00C7571A" w:rsidP="0099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000" w:firstRow="0" w:lastRow="0" w:firstColumn="0" w:lastColumn="0" w:noHBand="0" w:noVBand="0"/>
    </w:tblPr>
    <w:tblGrid>
      <w:gridCol w:w="1789"/>
      <w:gridCol w:w="7110"/>
      <w:gridCol w:w="1781"/>
    </w:tblGrid>
    <w:tr w:rsidR="00993B73" w14:paraId="137C63BD" w14:textId="77777777" w:rsidTr="00E657C3">
      <w:trPr>
        <w:trHeight w:val="368"/>
        <w:jc w:val="center"/>
      </w:trPr>
      <w:tc>
        <w:tcPr>
          <w:tcW w:w="1789" w:type="dxa"/>
          <w:vMerge w:val="restart"/>
        </w:tcPr>
        <w:p w14:paraId="5F10D289" w14:textId="77777777" w:rsidR="00993B73" w:rsidRDefault="00993B73" w:rsidP="00993B73">
          <w:pPr>
            <w:pBdr>
              <w:top w:val="nil"/>
              <w:left w:val="nil"/>
              <w:bottom w:val="nil"/>
              <w:right w:val="nil"/>
              <w:between w:val="nil"/>
            </w:pBdr>
            <w:tabs>
              <w:tab w:val="center" w:pos="4320"/>
              <w:tab w:val="right" w:pos="8640"/>
            </w:tabs>
            <w:ind w:hanging="2"/>
            <w:rPr>
              <w:color w:val="000000"/>
              <w:szCs w:val="22"/>
            </w:rPr>
          </w:pPr>
          <w:r>
            <w:rPr>
              <w:noProof/>
            </w:rPr>
            <w:drawing>
              <wp:anchor distT="0" distB="0" distL="0" distR="0" simplePos="0" relativeHeight="251659264" behindDoc="0" locked="0" layoutInCell="1" hidden="0" allowOverlap="1" wp14:anchorId="31089B5C" wp14:editId="323CDCAF">
                <wp:simplePos x="0" y="0"/>
                <wp:positionH relativeFrom="column">
                  <wp:posOffset>179070</wp:posOffset>
                </wp:positionH>
                <wp:positionV relativeFrom="paragraph">
                  <wp:posOffset>3175</wp:posOffset>
                </wp:positionV>
                <wp:extent cx="525145" cy="553085"/>
                <wp:effectExtent l="0" t="0" r="0" b="0"/>
                <wp:wrapSquare wrapText="bothSides" distT="0" distB="0" distL="0" distR="0"/>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Logo, company name&#10;&#10;Description automatically generated"/>
                        <pic:cNvPicPr preferRelativeResize="0"/>
                      </pic:nvPicPr>
                      <pic:blipFill>
                        <a:blip r:embed="rId1"/>
                        <a:srcRect/>
                        <a:stretch>
                          <a:fillRect/>
                        </a:stretch>
                      </pic:blipFill>
                      <pic:spPr>
                        <a:xfrm>
                          <a:off x="0" y="0"/>
                          <a:ext cx="525145" cy="553085"/>
                        </a:xfrm>
                        <a:prstGeom prst="rect">
                          <a:avLst/>
                        </a:prstGeom>
                        <a:ln/>
                      </pic:spPr>
                    </pic:pic>
                  </a:graphicData>
                </a:graphic>
              </wp:anchor>
            </w:drawing>
          </w:r>
        </w:p>
      </w:tc>
      <w:tc>
        <w:tcPr>
          <w:tcW w:w="7110" w:type="dxa"/>
          <w:vAlign w:val="center"/>
        </w:tcPr>
        <w:p w14:paraId="2369AD69" w14:textId="77777777" w:rsidR="00993B73" w:rsidRDefault="00993B73" w:rsidP="00993B73">
          <w:pPr>
            <w:pBdr>
              <w:top w:val="nil"/>
              <w:left w:val="nil"/>
              <w:bottom w:val="nil"/>
              <w:right w:val="nil"/>
              <w:between w:val="nil"/>
            </w:pBdr>
            <w:tabs>
              <w:tab w:val="center" w:pos="4320"/>
              <w:tab w:val="right" w:pos="8640"/>
            </w:tabs>
            <w:ind w:left="2" w:hanging="4"/>
            <w:jc w:val="center"/>
            <w:rPr>
              <w:rFonts w:ascii="Calibri" w:eastAsia="Calibri" w:hAnsi="Calibri" w:cs="Calibri"/>
              <w:color w:val="000000"/>
              <w:sz w:val="40"/>
              <w:szCs w:val="40"/>
            </w:rPr>
          </w:pPr>
          <w:r>
            <w:rPr>
              <w:rFonts w:ascii="Calibri" w:eastAsia="Calibri" w:hAnsi="Calibri" w:cs="Calibri"/>
              <w:b/>
              <w:color w:val="000000"/>
              <w:sz w:val="40"/>
              <w:szCs w:val="40"/>
            </w:rPr>
            <w:t>HEMP COMPLIANCE AGREEMENT</w:t>
          </w:r>
        </w:p>
      </w:tc>
      <w:tc>
        <w:tcPr>
          <w:tcW w:w="1781" w:type="dxa"/>
          <w:vMerge w:val="restart"/>
          <w:vAlign w:val="center"/>
        </w:tcPr>
        <w:p w14:paraId="282E4E3E" w14:textId="77777777" w:rsidR="00993B73" w:rsidRDefault="00993B73" w:rsidP="00993B73">
          <w:pPr>
            <w:pBdr>
              <w:top w:val="nil"/>
              <w:left w:val="nil"/>
              <w:bottom w:val="nil"/>
              <w:right w:val="nil"/>
              <w:between w:val="nil"/>
            </w:pBdr>
            <w:tabs>
              <w:tab w:val="center" w:pos="4320"/>
              <w:tab w:val="right" w:pos="8640"/>
            </w:tabs>
            <w:ind w:left="4" w:hanging="6"/>
            <w:jc w:val="center"/>
            <w:rPr>
              <w:rFonts w:ascii="Rockwell" w:eastAsia="Rockwell" w:hAnsi="Rockwell" w:cs="Rockwell"/>
              <w:color w:val="000000"/>
              <w:sz w:val="62"/>
              <w:szCs w:val="62"/>
            </w:rPr>
          </w:pPr>
          <w:r>
            <w:rPr>
              <w:rFonts w:ascii="Rockwell" w:eastAsia="Rockwell" w:hAnsi="Rockwell" w:cs="Rockwell"/>
              <w:b/>
              <w:color w:val="000000"/>
              <w:sz w:val="62"/>
              <w:szCs w:val="62"/>
            </w:rPr>
            <w:t>HCA</w:t>
          </w:r>
        </w:p>
      </w:tc>
    </w:tr>
    <w:tr w:rsidR="00993B73" w14:paraId="7E918E2F" w14:textId="77777777" w:rsidTr="00E657C3">
      <w:trPr>
        <w:jc w:val="center"/>
      </w:trPr>
      <w:tc>
        <w:tcPr>
          <w:tcW w:w="1789" w:type="dxa"/>
          <w:vMerge/>
        </w:tcPr>
        <w:p w14:paraId="260AFA84" w14:textId="77777777" w:rsidR="00993B73" w:rsidRDefault="00993B73" w:rsidP="00993B73">
          <w:pPr>
            <w:widowControl w:val="0"/>
            <w:pBdr>
              <w:top w:val="nil"/>
              <w:left w:val="nil"/>
              <w:bottom w:val="nil"/>
              <w:right w:val="nil"/>
              <w:between w:val="nil"/>
            </w:pBdr>
            <w:spacing w:line="276" w:lineRule="auto"/>
            <w:ind w:left="4" w:hanging="6"/>
            <w:rPr>
              <w:rFonts w:ascii="Rockwell" w:eastAsia="Rockwell" w:hAnsi="Rockwell" w:cs="Rockwell"/>
              <w:color w:val="000000"/>
              <w:sz w:val="62"/>
              <w:szCs w:val="62"/>
            </w:rPr>
          </w:pPr>
        </w:p>
      </w:tc>
      <w:tc>
        <w:tcPr>
          <w:tcW w:w="7110" w:type="dxa"/>
        </w:tcPr>
        <w:p w14:paraId="0E395DEB" w14:textId="77777777" w:rsidR="00993B73" w:rsidRDefault="00993B73" w:rsidP="00993B73">
          <w:pPr>
            <w:pBdr>
              <w:top w:val="nil"/>
              <w:left w:val="nil"/>
              <w:bottom w:val="nil"/>
              <w:right w:val="nil"/>
              <w:between w:val="nil"/>
            </w:pBdr>
            <w:tabs>
              <w:tab w:val="center" w:pos="4320"/>
              <w:tab w:val="right" w:pos="8640"/>
            </w:tabs>
            <w:ind w:hanging="2"/>
            <w:rPr>
              <w:rFonts w:ascii="Rockwell" w:eastAsia="Rockwell" w:hAnsi="Rockwell" w:cs="Rockwell"/>
              <w:color w:val="000000"/>
            </w:rPr>
          </w:pPr>
          <w:r>
            <w:rPr>
              <w:rFonts w:ascii="Rockwell" w:eastAsia="Rockwell" w:hAnsi="Rockwell" w:cs="Rockwell"/>
              <w:color w:val="000000"/>
            </w:rPr>
            <w:t xml:space="preserve">Electronic versions available at </w:t>
          </w:r>
          <w:hyperlink r:id="rId2">
            <w:r>
              <w:rPr>
                <w:rFonts w:ascii="Rockwell" w:eastAsia="Rockwell" w:hAnsi="Rockwell" w:cs="Rockwell"/>
                <w:color w:val="0000FF"/>
                <w:u w:val="single"/>
              </w:rPr>
              <w:t>www.tilth.org</w:t>
            </w:r>
          </w:hyperlink>
          <w:r>
            <w:rPr>
              <w:rFonts w:ascii="Rockwell" w:eastAsia="Rockwell" w:hAnsi="Rockwell" w:cs="Rockwell"/>
              <w:color w:val="000000"/>
            </w:rPr>
            <w:t xml:space="preserve">          Page </w:t>
          </w:r>
          <w:r>
            <w:rPr>
              <w:rFonts w:ascii="Rockwell" w:eastAsia="Rockwell" w:hAnsi="Rockwell" w:cs="Rockwell"/>
              <w:color w:val="000000"/>
            </w:rPr>
            <w:fldChar w:fldCharType="begin"/>
          </w:r>
          <w:r>
            <w:rPr>
              <w:rFonts w:ascii="Rockwell" w:eastAsia="Rockwell" w:hAnsi="Rockwell" w:cs="Rockwell"/>
              <w:color w:val="000000"/>
            </w:rPr>
            <w:instrText>PAGE</w:instrText>
          </w:r>
          <w:r>
            <w:rPr>
              <w:rFonts w:ascii="Rockwell" w:eastAsia="Rockwell" w:hAnsi="Rockwell" w:cs="Rockwell"/>
              <w:color w:val="000000"/>
            </w:rPr>
            <w:fldChar w:fldCharType="separate"/>
          </w:r>
          <w:r>
            <w:rPr>
              <w:rFonts w:ascii="Rockwell" w:eastAsia="Rockwell" w:hAnsi="Rockwell" w:cs="Rockwell"/>
              <w:noProof/>
              <w:color w:val="000000"/>
            </w:rPr>
            <w:t>1</w:t>
          </w:r>
          <w:r>
            <w:rPr>
              <w:rFonts w:ascii="Rockwell" w:eastAsia="Rockwell" w:hAnsi="Rockwell" w:cs="Rockwell"/>
              <w:color w:val="000000"/>
            </w:rPr>
            <w:fldChar w:fldCharType="end"/>
          </w:r>
          <w:r>
            <w:rPr>
              <w:rFonts w:ascii="Rockwell" w:eastAsia="Rockwell" w:hAnsi="Rockwell" w:cs="Rockwell"/>
              <w:color w:val="000000"/>
            </w:rPr>
            <w:t xml:space="preserve"> of </w:t>
          </w:r>
          <w:r>
            <w:rPr>
              <w:rFonts w:ascii="Rockwell" w:eastAsia="Rockwell" w:hAnsi="Rockwell" w:cs="Rockwell"/>
              <w:color w:val="000000"/>
            </w:rPr>
            <w:fldChar w:fldCharType="begin"/>
          </w:r>
          <w:r>
            <w:rPr>
              <w:rFonts w:ascii="Rockwell" w:eastAsia="Rockwell" w:hAnsi="Rockwell" w:cs="Rockwell"/>
              <w:color w:val="000000"/>
            </w:rPr>
            <w:instrText>NUMPAGES</w:instrText>
          </w:r>
          <w:r>
            <w:rPr>
              <w:rFonts w:ascii="Rockwell" w:eastAsia="Rockwell" w:hAnsi="Rockwell" w:cs="Rockwell"/>
              <w:color w:val="000000"/>
            </w:rPr>
            <w:fldChar w:fldCharType="separate"/>
          </w:r>
          <w:r>
            <w:rPr>
              <w:rFonts w:ascii="Rockwell" w:eastAsia="Rockwell" w:hAnsi="Rockwell" w:cs="Rockwell"/>
              <w:noProof/>
              <w:color w:val="000000"/>
            </w:rPr>
            <w:t>2</w:t>
          </w:r>
          <w:r>
            <w:rPr>
              <w:rFonts w:ascii="Rockwell" w:eastAsia="Rockwell" w:hAnsi="Rockwell" w:cs="Rockwell"/>
              <w:color w:val="000000"/>
            </w:rPr>
            <w:fldChar w:fldCharType="end"/>
          </w:r>
          <w:r>
            <w:rPr>
              <w:noProof/>
            </w:rPr>
            <mc:AlternateContent>
              <mc:Choice Requires="wps">
                <w:drawing>
                  <wp:anchor distT="0" distB="0" distL="114300" distR="114300" simplePos="0" relativeHeight="251660288" behindDoc="0" locked="0" layoutInCell="1" hidden="0" allowOverlap="1" wp14:anchorId="63EAEB41" wp14:editId="465019F8">
                    <wp:simplePos x="0" y="0"/>
                    <wp:positionH relativeFrom="column">
                      <wp:posOffset>3352800</wp:posOffset>
                    </wp:positionH>
                    <wp:positionV relativeFrom="paragraph">
                      <wp:posOffset>0</wp:posOffset>
                    </wp:positionV>
                    <wp:extent cx="12700" cy="169545"/>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695228"/>
                              <a:ext cx="0" cy="16954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E2B0C03" id="_x0000_t32" coordsize="21600,21600" o:spt="32" o:oned="t" path="m,l21600,21600e" filled="f">
                    <v:path arrowok="t" fillok="f" o:connecttype="none"/>
                    <o:lock v:ext="edit" shapetype="t"/>
                  </v:shapetype>
                  <v:shape id="Straight Arrow Connector 1" o:spid="_x0000_s1026" type="#_x0000_t32" style="position:absolute;margin-left:264pt;margin-top:0;width:1pt;height:13.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">
                    <v:stroke joinstyle="miter"/>
                  </v:shape>
                </w:pict>
              </mc:Fallback>
            </mc:AlternateContent>
          </w:r>
        </w:p>
      </w:tc>
      <w:tc>
        <w:tcPr>
          <w:tcW w:w="1781" w:type="dxa"/>
          <w:vMerge/>
          <w:vAlign w:val="center"/>
        </w:tcPr>
        <w:p w14:paraId="49D4AA2E" w14:textId="77777777" w:rsidR="00993B73" w:rsidRDefault="00993B73" w:rsidP="00993B73">
          <w:pPr>
            <w:widowControl w:val="0"/>
            <w:pBdr>
              <w:top w:val="nil"/>
              <w:left w:val="nil"/>
              <w:bottom w:val="nil"/>
              <w:right w:val="nil"/>
              <w:between w:val="nil"/>
            </w:pBdr>
            <w:spacing w:line="276" w:lineRule="auto"/>
            <w:ind w:hanging="2"/>
            <w:rPr>
              <w:rFonts w:ascii="Rockwell" w:eastAsia="Rockwell" w:hAnsi="Rockwell" w:cs="Rockwell"/>
              <w:color w:val="000000"/>
            </w:rPr>
          </w:pPr>
        </w:p>
      </w:tc>
    </w:tr>
  </w:tbl>
  <w:p w14:paraId="56C0B2FC" w14:textId="77777777" w:rsidR="00993B73" w:rsidRDefault="009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1082"/>
    <w:multiLevelType w:val="multilevel"/>
    <w:tmpl w:val="08FE3D1C"/>
    <w:lvl w:ilvl="0">
      <w:start w:val="1"/>
      <w:numFmt w:val="decimal"/>
      <w:pStyle w:val="ListBullet"/>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 w15:restartNumberingAfterBreak="0">
    <w:nsid w:val="6F795741"/>
    <w:multiLevelType w:val="hybridMultilevel"/>
    <w:tmpl w:val="5E30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2795"/>
    <w:multiLevelType w:val="multilevel"/>
    <w:tmpl w:val="52668D6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73"/>
    <w:rsid w:val="00064F5E"/>
    <w:rsid w:val="00110DEE"/>
    <w:rsid w:val="00116C93"/>
    <w:rsid w:val="00125B50"/>
    <w:rsid w:val="00130836"/>
    <w:rsid w:val="0017531A"/>
    <w:rsid w:val="00176388"/>
    <w:rsid w:val="00287C4D"/>
    <w:rsid w:val="002A3571"/>
    <w:rsid w:val="002F351A"/>
    <w:rsid w:val="00360875"/>
    <w:rsid w:val="003A3CE0"/>
    <w:rsid w:val="003B4F76"/>
    <w:rsid w:val="00495819"/>
    <w:rsid w:val="004C66D0"/>
    <w:rsid w:val="005B5A36"/>
    <w:rsid w:val="005C3BB8"/>
    <w:rsid w:val="00693DB1"/>
    <w:rsid w:val="006C2516"/>
    <w:rsid w:val="006F68A5"/>
    <w:rsid w:val="007E3780"/>
    <w:rsid w:val="0083527E"/>
    <w:rsid w:val="008625B9"/>
    <w:rsid w:val="0087462F"/>
    <w:rsid w:val="008F7488"/>
    <w:rsid w:val="00906802"/>
    <w:rsid w:val="00941388"/>
    <w:rsid w:val="00993B73"/>
    <w:rsid w:val="00A4409C"/>
    <w:rsid w:val="00B17C48"/>
    <w:rsid w:val="00B425FC"/>
    <w:rsid w:val="00BB433F"/>
    <w:rsid w:val="00C7571A"/>
    <w:rsid w:val="00D040D8"/>
    <w:rsid w:val="00DB031F"/>
    <w:rsid w:val="00EB74E0"/>
    <w:rsid w:val="00EC119A"/>
    <w:rsid w:val="00F156B2"/>
    <w:rsid w:val="00FD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29D3"/>
  <w15:chartTrackingRefBased/>
  <w15:docId w15:val="{292BC838-C73E-6442-A6F5-DDD371FD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93B73"/>
    <w:pPr>
      <w:numPr>
        <w:numId w:val="2"/>
      </w:numPr>
      <w:suppressAutoHyphens/>
      <w:spacing w:line="240" w:lineRule="atLeast"/>
      <w:ind w:right="-720"/>
      <w:textDirection w:val="btLr"/>
      <w:textAlignment w:val="top"/>
      <w:outlineLvl w:val="0"/>
    </w:pPr>
    <w:rPr>
      <w:rFonts w:ascii="Myriad Roman" w:eastAsia="Garamond" w:hAnsi="Myriad Roman" w:cs="Calibri (Headings)"/>
      <w:position w:val="-1"/>
      <w:sz w:val="19"/>
    </w:rPr>
  </w:style>
  <w:style w:type="paragraph" w:styleId="ListParagraph">
    <w:name w:val="List Paragraph"/>
    <w:basedOn w:val="Normal"/>
    <w:rsid w:val="00993B73"/>
    <w:pPr>
      <w:suppressAutoHyphens/>
      <w:spacing w:line="1" w:lineRule="atLeast"/>
      <w:ind w:leftChars="-1" w:left="720" w:hangingChars="1" w:hanging="1"/>
      <w:textDirection w:val="btLr"/>
      <w:textAlignment w:val="top"/>
      <w:outlineLvl w:val="0"/>
    </w:pPr>
    <w:rPr>
      <w:rFonts w:ascii="Garamond" w:eastAsia="Garamond" w:hAnsi="Garamond" w:cs="Calibri (Headings)"/>
      <w:position w:val="-1"/>
      <w:sz w:val="22"/>
    </w:rPr>
  </w:style>
  <w:style w:type="paragraph" w:styleId="Header">
    <w:name w:val="header"/>
    <w:basedOn w:val="Normal"/>
    <w:link w:val="HeaderChar"/>
    <w:uiPriority w:val="99"/>
    <w:unhideWhenUsed/>
    <w:rsid w:val="00993B73"/>
    <w:pPr>
      <w:tabs>
        <w:tab w:val="center" w:pos="4680"/>
        <w:tab w:val="right" w:pos="9360"/>
      </w:tabs>
    </w:pPr>
  </w:style>
  <w:style w:type="character" w:customStyle="1" w:styleId="HeaderChar">
    <w:name w:val="Header Char"/>
    <w:basedOn w:val="DefaultParagraphFont"/>
    <w:link w:val="Header"/>
    <w:uiPriority w:val="99"/>
    <w:rsid w:val="00993B73"/>
  </w:style>
  <w:style w:type="paragraph" w:styleId="Footer">
    <w:name w:val="footer"/>
    <w:basedOn w:val="Normal"/>
    <w:link w:val="FooterChar"/>
    <w:uiPriority w:val="99"/>
    <w:unhideWhenUsed/>
    <w:rsid w:val="00993B73"/>
    <w:pPr>
      <w:tabs>
        <w:tab w:val="center" w:pos="4680"/>
        <w:tab w:val="right" w:pos="9360"/>
      </w:tabs>
    </w:pPr>
  </w:style>
  <w:style w:type="character" w:customStyle="1" w:styleId="FooterChar">
    <w:name w:val="Footer Char"/>
    <w:basedOn w:val="DefaultParagraphFont"/>
    <w:link w:val="Footer"/>
    <w:uiPriority w:val="99"/>
    <w:rsid w:val="00993B73"/>
  </w:style>
  <w:style w:type="character" w:styleId="PageNumber">
    <w:name w:val="page number"/>
    <w:basedOn w:val="DefaultParagraphFont"/>
    <w:uiPriority w:val="99"/>
    <w:semiHidden/>
    <w:unhideWhenUsed/>
    <w:rsid w:val="00BB433F"/>
  </w:style>
  <w:style w:type="paragraph" w:styleId="Revision">
    <w:name w:val="Revision"/>
    <w:hidden/>
    <w:uiPriority w:val="99"/>
    <w:semiHidden/>
    <w:rsid w:val="0011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riculture.senate.gov/imo/media/doc/Agriculture%20Improvement%20Act%20of%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Karr</dc:creator>
  <cp:keywords/>
  <dc:description/>
  <cp:lastModifiedBy>Joel Borjesson</cp:lastModifiedBy>
  <cp:revision>2</cp:revision>
  <cp:lastPrinted>2020-10-22T16:47:00Z</cp:lastPrinted>
  <dcterms:created xsi:type="dcterms:W3CDTF">2022-01-13T18:59:00Z</dcterms:created>
  <dcterms:modified xsi:type="dcterms:W3CDTF">2022-01-13T18:59:00Z</dcterms:modified>
</cp:coreProperties>
</file>